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8B5F0" w14:textId="77777777" w:rsidR="00095DD5" w:rsidRPr="00E62DEB" w:rsidRDefault="00095DD5">
      <w:pPr>
        <w:ind w:right="-1774"/>
        <w:rPr>
          <w:b/>
          <w:sz w:val="2"/>
          <w:szCs w:val="2"/>
        </w:rPr>
      </w:pPr>
    </w:p>
    <w:p w14:paraId="74E88044" w14:textId="77777777" w:rsidR="00095DD5" w:rsidRPr="00E62DEB" w:rsidRDefault="00095DD5" w:rsidP="00616457">
      <w:pPr>
        <w:ind w:right="-3969"/>
      </w:pPr>
    </w:p>
    <w:p w14:paraId="168DA6DE" w14:textId="77777777" w:rsidR="008F0708" w:rsidRPr="00E62DEB" w:rsidRDefault="008F0708" w:rsidP="00616457">
      <w:pPr>
        <w:ind w:right="-3969"/>
      </w:pPr>
    </w:p>
    <w:p w14:paraId="5347575B" w14:textId="77777777" w:rsidR="00095DD5" w:rsidRPr="00E62DEB" w:rsidRDefault="00E62DEB" w:rsidP="00616457">
      <w:pPr>
        <w:ind w:right="-13"/>
        <w:rPr>
          <w:b/>
          <w:sz w:val="2"/>
          <w:szCs w:val="2"/>
        </w:rPr>
      </w:pPr>
      <w:bookmarkStart w:id="0" w:name="Adresse"/>
      <w:bookmarkEnd w:id="0"/>
      <w:r w:rsidRPr="00E62DEB">
        <w:t>til afsendere af høringssvar</w:t>
      </w:r>
      <w:r w:rsidR="00095DD5" w:rsidRPr="00E62DEB">
        <w:br w:type="column"/>
      </w:r>
    </w:p>
    <w:tbl>
      <w:tblPr>
        <w:tblW w:w="3899" w:type="dxa"/>
        <w:tblInd w:w="-1" w:type="dxa"/>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3899"/>
      </w:tblGrid>
      <w:tr w:rsidR="00E62DEB" w:rsidRPr="00E62DEB" w14:paraId="5CB35EDA" w14:textId="77777777">
        <w:trPr>
          <w:trHeight w:val="221"/>
        </w:trPr>
        <w:tc>
          <w:tcPr>
            <w:tcW w:w="3899" w:type="dxa"/>
          </w:tcPr>
          <w:p w14:paraId="72EF2D8D" w14:textId="77777777" w:rsidR="00095DD5" w:rsidRPr="00E62DEB" w:rsidRDefault="00E62DEB" w:rsidP="00EC7E88">
            <w:pPr>
              <w:ind w:left="-141"/>
              <w:jc w:val="right"/>
              <w:rPr>
                <w:b/>
                <w:spacing w:val="8"/>
                <w:sz w:val="16"/>
                <w:szCs w:val="16"/>
              </w:rPr>
            </w:pPr>
            <w:bookmarkStart w:id="1" w:name="Forvaltning"/>
            <w:bookmarkEnd w:id="1"/>
            <w:r w:rsidRPr="00E62DEB">
              <w:rPr>
                <w:b/>
                <w:spacing w:val="8"/>
                <w:sz w:val="16"/>
                <w:szCs w:val="16"/>
              </w:rPr>
              <w:t>BY, ERHVERV OG MILJØ</w:t>
            </w:r>
          </w:p>
        </w:tc>
      </w:tr>
      <w:tr w:rsidR="00E62DEB" w:rsidRPr="00E62DEB" w14:paraId="133FCD91" w14:textId="77777777">
        <w:trPr>
          <w:trHeight w:hRule="exact" w:val="221"/>
        </w:trPr>
        <w:tc>
          <w:tcPr>
            <w:tcW w:w="3899" w:type="dxa"/>
          </w:tcPr>
          <w:p w14:paraId="684AA8EF" w14:textId="77777777" w:rsidR="00095DD5" w:rsidRPr="00E62DEB" w:rsidRDefault="00E62DEB" w:rsidP="00976568">
            <w:pPr>
              <w:jc w:val="right"/>
              <w:rPr>
                <w:b/>
                <w:sz w:val="16"/>
                <w:szCs w:val="16"/>
              </w:rPr>
            </w:pPr>
            <w:bookmarkStart w:id="2" w:name="Afdeling"/>
            <w:bookmarkEnd w:id="2"/>
            <w:r w:rsidRPr="00E62DEB">
              <w:rPr>
                <w:b/>
                <w:sz w:val="16"/>
                <w:szCs w:val="16"/>
              </w:rPr>
              <w:t xml:space="preserve">  </w:t>
            </w:r>
          </w:p>
        </w:tc>
      </w:tr>
      <w:tr w:rsidR="00E62DEB" w:rsidRPr="00E62DEB" w14:paraId="3D53D519" w14:textId="77777777">
        <w:tc>
          <w:tcPr>
            <w:tcW w:w="3899" w:type="dxa"/>
          </w:tcPr>
          <w:p w14:paraId="11BDE701" w14:textId="77777777" w:rsidR="00095DD5" w:rsidRPr="00E62DEB" w:rsidRDefault="00095DD5" w:rsidP="00976568">
            <w:pPr>
              <w:jc w:val="right"/>
              <w:rPr>
                <w:sz w:val="16"/>
                <w:szCs w:val="16"/>
              </w:rPr>
            </w:pPr>
          </w:p>
        </w:tc>
      </w:tr>
      <w:tr w:rsidR="00E62DEB" w:rsidRPr="00E62DEB" w14:paraId="5E0596F4" w14:textId="77777777">
        <w:tc>
          <w:tcPr>
            <w:tcW w:w="3899" w:type="dxa"/>
          </w:tcPr>
          <w:p w14:paraId="542301B6" w14:textId="77777777" w:rsidR="00095DD5" w:rsidRPr="00E62DEB" w:rsidRDefault="00E62DEB" w:rsidP="00976568">
            <w:pPr>
              <w:jc w:val="right"/>
              <w:rPr>
                <w:sz w:val="16"/>
                <w:szCs w:val="16"/>
              </w:rPr>
            </w:pPr>
            <w:bookmarkStart w:id="3" w:name="AfsAdr1"/>
            <w:bookmarkEnd w:id="3"/>
            <w:r w:rsidRPr="00E62DEB">
              <w:rPr>
                <w:sz w:val="16"/>
                <w:szCs w:val="16"/>
              </w:rPr>
              <w:t>Rådhuset</w:t>
            </w:r>
          </w:p>
        </w:tc>
      </w:tr>
      <w:tr w:rsidR="00E62DEB" w:rsidRPr="00E62DEB" w14:paraId="32A1124C" w14:textId="77777777">
        <w:tc>
          <w:tcPr>
            <w:tcW w:w="3899" w:type="dxa"/>
          </w:tcPr>
          <w:p w14:paraId="177D07CD" w14:textId="77777777" w:rsidR="00095DD5" w:rsidRPr="00E62DEB" w:rsidRDefault="00E62DEB" w:rsidP="00976568">
            <w:pPr>
              <w:jc w:val="right"/>
              <w:rPr>
                <w:sz w:val="16"/>
                <w:szCs w:val="16"/>
              </w:rPr>
            </w:pPr>
            <w:bookmarkStart w:id="4" w:name="AfsAdr2"/>
            <w:bookmarkEnd w:id="4"/>
            <w:r w:rsidRPr="00E62DEB">
              <w:rPr>
                <w:sz w:val="16"/>
                <w:szCs w:val="16"/>
              </w:rPr>
              <w:t>Hold-an Vej 7</w:t>
            </w:r>
          </w:p>
        </w:tc>
      </w:tr>
      <w:tr w:rsidR="00E62DEB" w:rsidRPr="00E62DEB" w14:paraId="2539D2C3" w14:textId="77777777">
        <w:tc>
          <w:tcPr>
            <w:tcW w:w="3899" w:type="dxa"/>
          </w:tcPr>
          <w:p w14:paraId="6847CABE" w14:textId="77777777" w:rsidR="00095DD5" w:rsidRPr="00E62DEB" w:rsidRDefault="00E62DEB" w:rsidP="00976568">
            <w:pPr>
              <w:jc w:val="right"/>
              <w:rPr>
                <w:sz w:val="16"/>
                <w:szCs w:val="16"/>
              </w:rPr>
            </w:pPr>
            <w:bookmarkStart w:id="5" w:name="AfsAdr3"/>
            <w:bookmarkEnd w:id="5"/>
            <w:r w:rsidRPr="00E62DEB">
              <w:rPr>
                <w:sz w:val="16"/>
                <w:szCs w:val="16"/>
              </w:rPr>
              <w:t>2750 Ballerup</w:t>
            </w:r>
          </w:p>
        </w:tc>
      </w:tr>
      <w:tr w:rsidR="00E62DEB" w:rsidRPr="00E62DEB" w14:paraId="4C4CC1C4" w14:textId="77777777">
        <w:tc>
          <w:tcPr>
            <w:tcW w:w="3899" w:type="dxa"/>
          </w:tcPr>
          <w:p w14:paraId="3657405B" w14:textId="77777777" w:rsidR="00095DD5" w:rsidRPr="00E62DEB" w:rsidRDefault="00E62DEB" w:rsidP="00976568">
            <w:pPr>
              <w:jc w:val="right"/>
              <w:rPr>
                <w:sz w:val="16"/>
                <w:szCs w:val="16"/>
              </w:rPr>
            </w:pPr>
            <w:bookmarkStart w:id="6" w:name="AfsTlf"/>
            <w:bookmarkEnd w:id="6"/>
            <w:proofErr w:type="spellStart"/>
            <w:r w:rsidRPr="00E62DEB">
              <w:rPr>
                <w:sz w:val="16"/>
                <w:szCs w:val="16"/>
              </w:rPr>
              <w:t>Tlf</w:t>
            </w:r>
            <w:proofErr w:type="spellEnd"/>
            <w:r w:rsidRPr="00E62DEB">
              <w:rPr>
                <w:sz w:val="16"/>
                <w:szCs w:val="16"/>
              </w:rPr>
              <w:t>: 4477 2000</w:t>
            </w:r>
          </w:p>
        </w:tc>
      </w:tr>
      <w:tr w:rsidR="00E62DEB" w:rsidRPr="00E62DEB" w14:paraId="53058E5A" w14:textId="77777777">
        <w:trPr>
          <w:trHeight w:hRule="exact" w:val="220"/>
        </w:trPr>
        <w:tc>
          <w:tcPr>
            <w:tcW w:w="3899" w:type="dxa"/>
          </w:tcPr>
          <w:p w14:paraId="37B26CD2" w14:textId="77777777" w:rsidR="00976568" w:rsidRPr="00E62DEB" w:rsidRDefault="00E62DEB" w:rsidP="00976568">
            <w:pPr>
              <w:jc w:val="right"/>
              <w:rPr>
                <w:sz w:val="16"/>
                <w:szCs w:val="16"/>
              </w:rPr>
            </w:pPr>
            <w:bookmarkStart w:id="7" w:name="Afsweb"/>
            <w:bookmarkEnd w:id="7"/>
            <w:r w:rsidRPr="00E62DEB">
              <w:rPr>
                <w:sz w:val="16"/>
                <w:szCs w:val="16"/>
              </w:rPr>
              <w:t>www.ballerup.dk</w:t>
            </w:r>
          </w:p>
        </w:tc>
      </w:tr>
      <w:tr w:rsidR="00E62DEB" w:rsidRPr="00E62DEB" w14:paraId="1991BF75" w14:textId="77777777">
        <w:trPr>
          <w:trHeight w:hRule="exact" w:val="220"/>
        </w:trPr>
        <w:tc>
          <w:tcPr>
            <w:tcW w:w="3899" w:type="dxa"/>
          </w:tcPr>
          <w:p w14:paraId="1732F946" w14:textId="77777777" w:rsidR="0012660D" w:rsidRPr="00E62DEB" w:rsidRDefault="0012660D" w:rsidP="00976568">
            <w:pPr>
              <w:jc w:val="right"/>
              <w:rPr>
                <w:sz w:val="16"/>
                <w:szCs w:val="16"/>
              </w:rPr>
            </w:pPr>
          </w:p>
        </w:tc>
      </w:tr>
      <w:tr w:rsidR="00E62DEB" w:rsidRPr="00E62DEB" w14:paraId="22818E47" w14:textId="77777777">
        <w:trPr>
          <w:trHeight w:hRule="exact" w:val="220"/>
        </w:trPr>
        <w:tc>
          <w:tcPr>
            <w:tcW w:w="3899" w:type="dxa"/>
          </w:tcPr>
          <w:p w14:paraId="076ABADB" w14:textId="77777777" w:rsidR="00980472" w:rsidRDefault="00E62DEB" w:rsidP="00980472">
            <w:pPr>
              <w:jc w:val="right"/>
              <w:rPr>
                <w:sz w:val="16"/>
                <w:szCs w:val="16"/>
              </w:rPr>
            </w:pPr>
            <w:bookmarkStart w:id="8" w:name="Dato"/>
            <w:bookmarkEnd w:id="8"/>
            <w:r w:rsidRPr="00E62DEB">
              <w:rPr>
                <w:sz w:val="16"/>
                <w:szCs w:val="16"/>
              </w:rPr>
              <w:t>Dato:</w:t>
            </w:r>
            <w:r w:rsidR="00980472">
              <w:rPr>
                <w:sz w:val="16"/>
                <w:szCs w:val="16"/>
              </w:rPr>
              <w:t xml:space="preserve"> 10. marts 2021</w:t>
            </w:r>
          </w:p>
          <w:p w14:paraId="248F24C0" w14:textId="77777777" w:rsidR="00976568" w:rsidRPr="00E62DEB" w:rsidRDefault="00E62DEB" w:rsidP="00980472">
            <w:pPr>
              <w:jc w:val="center"/>
              <w:rPr>
                <w:sz w:val="16"/>
                <w:szCs w:val="16"/>
              </w:rPr>
            </w:pPr>
            <w:r>
              <w:rPr>
                <w:sz w:val="16"/>
                <w:szCs w:val="16"/>
              </w:rPr>
              <w:t>Sags</w:t>
            </w:r>
          </w:p>
        </w:tc>
      </w:tr>
      <w:tr w:rsidR="00E62DEB" w:rsidRPr="00E62DEB" w14:paraId="1AF00BE2" w14:textId="77777777">
        <w:trPr>
          <w:trHeight w:hRule="exact" w:val="240"/>
        </w:trPr>
        <w:tc>
          <w:tcPr>
            <w:tcW w:w="3899" w:type="dxa"/>
          </w:tcPr>
          <w:p w14:paraId="5F3BF9EE" w14:textId="77777777" w:rsidR="00976568" w:rsidRPr="00E62DEB" w:rsidRDefault="00E62DEB" w:rsidP="00980472">
            <w:pPr>
              <w:jc w:val="right"/>
              <w:rPr>
                <w:sz w:val="16"/>
                <w:szCs w:val="16"/>
              </w:rPr>
            </w:pPr>
            <w:r>
              <w:rPr>
                <w:sz w:val="16"/>
                <w:szCs w:val="16"/>
              </w:rPr>
              <w:t>Sagsnr.:</w:t>
            </w:r>
            <w:r w:rsidR="00980472">
              <w:rPr>
                <w:sz w:val="16"/>
                <w:szCs w:val="16"/>
              </w:rPr>
              <w:t xml:space="preserve"> </w:t>
            </w:r>
            <w:r w:rsidR="00980472" w:rsidRPr="00980472">
              <w:rPr>
                <w:sz w:val="16"/>
                <w:szCs w:val="16"/>
              </w:rPr>
              <w:t>01.02.05-P16-15-20</w:t>
            </w:r>
          </w:p>
        </w:tc>
      </w:tr>
      <w:tr w:rsidR="00E62DEB" w:rsidRPr="00E62DEB" w14:paraId="7CF6B836" w14:textId="77777777" w:rsidTr="002C4CB0">
        <w:trPr>
          <w:trHeight w:hRule="exact" w:val="60"/>
        </w:trPr>
        <w:tc>
          <w:tcPr>
            <w:tcW w:w="3899" w:type="dxa"/>
          </w:tcPr>
          <w:p w14:paraId="0604B093" w14:textId="77777777" w:rsidR="00976568" w:rsidRPr="00E62DEB" w:rsidRDefault="00976568" w:rsidP="00976568">
            <w:pPr>
              <w:jc w:val="right"/>
              <w:rPr>
                <w:sz w:val="16"/>
                <w:szCs w:val="16"/>
              </w:rPr>
            </w:pPr>
            <w:bookmarkStart w:id="9" w:name="B1"/>
            <w:bookmarkEnd w:id="9"/>
          </w:p>
        </w:tc>
      </w:tr>
      <w:tr w:rsidR="00E62DEB" w:rsidRPr="00E62DEB" w14:paraId="1F7D7513" w14:textId="77777777" w:rsidTr="002C4CB0">
        <w:tblPrEx>
          <w:tblCellMar>
            <w:left w:w="71" w:type="dxa"/>
            <w:right w:w="71" w:type="dxa"/>
          </w:tblCellMar>
        </w:tblPrEx>
        <w:trPr>
          <w:trHeight w:hRule="exact" w:val="60"/>
        </w:trPr>
        <w:tc>
          <w:tcPr>
            <w:tcW w:w="3899" w:type="dxa"/>
          </w:tcPr>
          <w:p w14:paraId="2005F464" w14:textId="77777777" w:rsidR="00976568" w:rsidRPr="00E62DEB" w:rsidRDefault="00976568" w:rsidP="00976568">
            <w:pPr>
              <w:jc w:val="right"/>
              <w:rPr>
                <w:sz w:val="16"/>
                <w:szCs w:val="16"/>
              </w:rPr>
            </w:pPr>
            <w:bookmarkStart w:id="10" w:name="B2"/>
            <w:bookmarkEnd w:id="10"/>
          </w:p>
        </w:tc>
      </w:tr>
      <w:tr w:rsidR="00E62DEB" w:rsidRPr="00E62DEB" w14:paraId="64EC1712" w14:textId="77777777" w:rsidTr="002C4CB0">
        <w:trPr>
          <w:trHeight w:hRule="exact" w:val="60"/>
        </w:trPr>
        <w:tc>
          <w:tcPr>
            <w:tcW w:w="3899" w:type="dxa"/>
          </w:tcPr>
          <w:p w14:paraId="2B011E17" w14:textId="77777777" w:rsidR="00976568" w:rsidRPr="00E62DEB" w:rsidRDefault="00976568" w:rsidP="00976568">
            <w:pPr>
              <w:jc w:val="right"/>
              <w:rPr>
                <w:sz w:val="16"/>
                <w:szCs w:val="16"/>
              </w:rPr>
            </w:pPr>
            <w:bookmarkStart w:id="11" w:name="B3"/>
            <w:bookmarkEnd w:id="11"/>
          </w:p>
        </w:tc>
      </w:tr>
      <w:tr w:rsidR="00E62DEB" w:rsidRPr="00E62DEB" w14:paraId="721323B5" w14:textId="77777777" w:rsidTr="002C4CB0">
        <w:trPr>
          <w:trHeight w:hRule="exact" w:val="60"/>
        </w:trPr>
        <w:tc>
          <w:tcPr>
            <w:tcW w:w="3899" w:type="dxa"/>
          </w:tcPr>
          <w:p w14:paraId="503DE8A7" w14:textId="77777777" w:rsidR="00976568" w:rsidRPr="00E62DEB" w:rsidRDefault="00976568" w:rsidP="00976568">
            <w:pPr>
              <w:jc w:val="right"/>
              <w:rPr>
                <w:sz w:val="16"/>
                <w:szCs w:val="16"/>
              </w:rPr>
            </w:pPr>
            <w:bookmarkStart w:id="12" w:name="B4"/>
            <w:bookmarkEnd w:id="12"/>
          </w:p>
        </w:tc>
      </w:tr>
      <w:tr w:rsidR="00E62DEB" w:rsidRPr="00E62DEB" w14:paraId="3D2ADC18" w14:textId="77777777" w:rsidTr="002C4CB0">
        <w:trPr>
          <w:trHeight w:hRule="exact" w:val="60"/>
        </w:trPr>
        <w:tc>
          <w:tcPr>
            <w:tcW w:w="3899" w:type="dxa"/>
          </w:tcPr>
          <w:p w14:paraId="634DDD2C" w14:textId="77777777" w:rsidR="00976568" w:rsidRPr="00E62DEB" w:rsidRDefault="00976568" w:rsidP="00976568">
            <w:pPr>
              <w:jc w:val="right"/>
              <w:rPr>
                <w:sz w:val="16"/>
                <w:szCs w:val="16"/>
              </w:rPr>
            </w:pPr>
            <w:bookmarkStart w:id="13" w:name="B5"/>
            <w:bookmarkEnd w:id="13"/>
          </w:p>
        </w:tc>
      </w:tr>
      <w:tr w:rsidR="00E62DEB" w:rsidRPr="00E62DEB" w14:paraId="2CDBAAFF" w14:textId="77777777" w:rsidTr="002C4CB0">
        <w:trPr>
          <w:trHeight w:hRule="exact" w:val="60"/>
        </w:trPr>
        <w:tc>
          <w:tcPr>
            <w:tcW w:w="3899" w:type="dxa"/>
          </w:tcPr>
          <w:p w14:paraId="304A48E8" w14:textId="77777777" w:rsidR="00976568" w:rsidRPr="00E62DEB" w:rsidRDefault="00976568" w:rsidP="00976568">
            <w:pPr>
              <w:jc w:val="right"/>
              <w:rPr>
                <w:sz w:val="16"/>
                <w:szCs w:val="16"/>
              </w:rPr>
            </w:pPr>
            <w:bookmarkStart w:id="14" w:name="B6"/>
            <w:bookmarkEnd w:id="14"/>
          </w:p>
        </w:tc>
      </w:tr>
      <w:tr w:rsidR="00E62DEB" w:rsidRPr="00E62DEB" w14:paraId="4C3741CB" w14:textId="77777777" w:rsidTr="002C4CB0">
        <w:trPr>
          <w:trHeight w:hRule="exact" w:val="60"/>
        </w:trPr>
        <w:tc>
          <w:tcPr>
            <w:tcW w:w="3899" w:type="dxa"/>
          </w:tcPr>
          <w:p w14:paraId="023BD3C1" w14:textId="77777777" w:rsidR="00976568" w:rsidRPr="00E62DEB" w:rsidRDefault="00976568" w:rsidP="00976568">
            <w:pPr>
              <w:jc w:val="right"/>
              <w:rPr>
                <w:sz w:val="16"/>
                <w:szCs w:val="16"/>
              </w:rPr>
            </w:pPr>
            <w:bookmarkStart w:id="15" w:name="B7"/>
            <w:bookmarkEnd w:id="15"/>
          </w:p>
        </w:tc>
      </w:tr>
      <w:tr w:rsidR="00E62DEB" w:rsidRPr="00E62DEB" w14:paraId="08671270" w14:textId="77777777" w:rsidTr="002C4CB0">
        <w:trPr>
          <w:trHeight w:hRule="exact" w:val="60"/>
        </w:trPr>
        <w:tc>
          <w:tcPr>
            <w:tcW w:w="3899" w:type="dxa"/>
          </w:tcPr>
          <w:p w14:paraId="7EE3E8CE" w14:textId="77777777" w:rsidR="00976568" w:rsidRPr="00E62DEB" w:rsidRDefault="00976568" w:rsidP="00976568">
            <w:pPr>
              <w:jc w:val="right"/>
              <w:rPr>
                <w:sz w:val="16"/>
                <w:szCs w:val="16"/>
              </w:rPr>
            </w:pPr>
            <w:bookmarkStart w:id="16" w:name="B8"/>
            <w:bookmarkEnd w:id="16"/>
          </w:p>
        </w:tc>
      </w:tr>
      <w:tr w:rsidR="00E62DEB" w:rsidRPr="00E62DEB" w14:paraId="7376D5CA" w14:textId="77777777" w:rsidTr="002C4CB0">
        <w:trPr>
          <w:trHeight w:hRule="exact" w:val="60"/>
        </w:trPr>
        <w:tc>
          <w:tcPr>
            <w:tcW w:w="3899" w:type="dxa"/>
          </w:tcPr>
          <w:p w14:paraId="753AFFDE" w14:textId="77777777" w:rsidR="00951681" w:rsidRPr="00E62DEB" w:rsidRDefault="00951681" w:rsidP="00976568">
            <w:pPr>
              <w:jc w:val="right"/>
              <w:rPr>
                <w:sz w:val="16"/>
                <w:szCs w:val="16"/>
              </w:rPr>
            </w:pPr>
          </w:p>
        </w:tc>
      </w:tr>
    </w:tbl>
    <w:p w14:paraId="30F4A730" w14:textId="77777777" w:rsidR="00095DD5" w:rsidRPr="00E62DEB" w:rsidRDefault="00095DD5">
      <w:pPr>
        <w:rPr>
          <w:b/>
        </w:rPr>
        <w:sectPr w:rsidR="00095DD5" w:rsidRPr="00E62DEB" w:rsidSect="00B87D30">
          <w:footerReference w:type="default" r:id="rId7"/>
          <w:headerReference w:type="first" r:id="rId8"/>
          <w:footerReference w:type="first" r:id="rId9"/>
          <w:pgSz w:w="11906" w:h="16838" w:code="9"/>
          <w:pgMar w:top="2041" w:right="720" w:bottom="1418" w:left="1701" w:header="709" w:footer="284" w:gutter="0"/>
          <w:cols w:num="2" w:space="284" w:equalWidth="0">
            <w:col w:w="5529" w:space="283"/>
            <w:col w:w="3673"/>
          </w:cols>
          <w:titlePg/>
        </w:sectPr>
      </w:pPr>
    </w:p>
    <w:p w14:paraId="34BE9935" w14:textId="77777777" w:rsidR="00E62DEB" w:rsidRPr="00980472" w:rsidRDefault="00E62DEB" w:rsidP="00E62DEB">
      <w:pPr>
        <w:ind w:left="993" w:right="827"/>
        <w:rPr>
          <w:rFonts w:cs="Arial"/>
          <w:b/>
          <w:color w:val="000000" w:themeColor="text1"/>
          <w:sz w:val="21"/>
          <w:szCs w:val="21"/>
        </w:rPr>
      </w:pPr>
      <w:bookmarkStart w:id="21" w:name="overskrift"/>
      <w:bookmarkEnd w:id="21"/>
      <w:r w:rsidRPr="00E62DEB">
        <w:rPr>
          <w:rFonts w:cs="Arial"/>
          <w:b/>
          <w:sz w:val="21"/>
          <w:szCs w:val="21"/>
        </w:rPr>
        <w:t xml:space="preserve">Endelig vedtagelse af </w:t>
      </w:r>
      <w:r w:rsidRPr="00980472">
        <w:rPr>
          <w:rFonts w:cs="Arial"/>
          <w:b/>
          <w:color w:val="000000" w:themeColor="text1"/>
          <w:sz w:val="21"/>
          <w:szCs w:val="21"/>
        </w:rPr>
        <w:t xml:space="preserve">lokalplan </w:t>
      </w:r>
      <w:r w:rsidR="002C4CB0" w:rsidRPr="00980472">
        <w:rPr>
          <w:rFonts w:cs="Arial"/>
          <w:b/>
          <w:color w:val="000000" w:themeColor="text1"/>
          <w:sz w:val="21"/>
          <w:szCs w:val="21"/>
        </w:rPr>
        <w:t>182</w:t>
      </w:r>
      <w:r w:rsidRPr="00980472">
        <w:rPr>
          <w:rFonts w:cs="Arial"/>
          <w:b/>
          <w:color w:val="000000" w:themeColor="text1"/>
          <w:sz w:val="21"/>
          <w:szCs w:val="21"/>
        </w:rPr>
        <w:t xml:space="preserve"> for </w:t>
      </w:r>
      <w:r w:rsidR="002C4CB0" w:rsidRPr="00980472">
        <w:rPr>
          <w:rFonts w:cs="Arial"/>
          <w:b/>
          <w:color w:val="000000" w:themeColor="text1"/>
          <w:sz w:val="21"/>
          <w:szCs w:val="21"/>
        </w:rPr>
        <w:t>kolonihaveområder</w:t>
      </w:r>
      <w:r w:rsidRPr="00980472">
        <w:rPr>
          <w:rFonts w:cs="Arial"/>
          <w:b/>
          <w:color w:val="000000" w:themeColor="text1"/>
          <w:sz w:val="21"/>
          <w:szCs w:val="21"/>
        </w:rPr>
        <w:t xml:space="preserve"> samt tilhørende Kommuneplantillæg nr. </w:t>
      </w:r>
      <w:r w:rsidR="002C4CB0" w:rsidRPr="00980472">
        <w:rPr>
          <w:rFonts w:cs="Arial"/>
          <w:b/>
          <w:color w:val="000000" w:themeColor="text1"/>
          <w:sz w:val="21"/>
          <w:szCs w:val="21"/>
        </w:rPr>
        <w:t>1-6</w:t>
      </w:r>
      <w:r w:rsidRPr="00980472">
        <w:rPr>
          <w:rFonts w:cs="Arial"/>
          <w:b/>
          <w:color w:val="000000" w:themeColor="text1"/>
          <w:sz w:val="21"/>
          <w:szCs w:val="21"/>
        </w:rPr>
        <w:t xml:space="preserve"> </w:t>
      </w:r>
    </w:p>
    <w:p w14:paraId="0F0845A6" w14:textId="77777777" w:rsidR="00E62DEB" w:rsidRPr="00E62DEB" w:rsidRDefault="00E62DEB" w:rsidP="00E62DEB">
      <w:pPr>
        <w:ind w:left="993" w:right="827"/>
        <w:rPr>
          <w:rFonts w:cs="Arial"/>
          <w:sz w:val="21"/>
          <w:szCs w:val="21"/>
        </w:rPr>
      </w:pPr>
    </w:p>
    <w:p w14:paraId="4B64980B" w14:textId="77777777" w:rsidR="00E62DEB" w:rsidRPr="00980472" w:rsidRDefault="00E62DEB" w:rsidP="00E62DEB">
      <w:pPr>
        <w:pStyle w:val="Brdtekst"/>
        <w:ind w:left="993" w:right="827"/>
        <w:rPr>
          <w:rFonts w:ascii="Verdana" w:hAnsi="Verdana" w:cs="Arial"/>
          <w:color w:val="000000" w:themeColor="text1"/>
          <w:sz w:val="21"/>
          <w:szCs w:val="21"/>
        </w:rPr>
      </w:pPr>
      <w:r w:rsidRPr="00980472">
        <w:rPr>
          <w:rFonts w:ascii="Verdana" w:hAnsi="Verdana" w:cs="Arial"/>
          <w:color w:val="000000" w:themeColor="text1"/>
          <w:sz w:val="21"/>
          <w:szCs w:val="21"/>
        </w:rPr>
        <w:t xml:space="preserve">Kommunalbestyrelsen har den </w:t>
      </w:r>
      <w:r w:rsidR="002C4CB0" w:rsidRPr="00980472">
        <w:rPr>
          <w:rFonts w:ascii="Verdana" w:hAnsi="Verdana" w:cs="Arial"/>
          <w:color w:val="000000" w:themeColor="text1"/>
          <w:sz w:val="21"/>
          <w:szCs w:val="21"/>
        </w:rPr>
        <w:t>25</w:t>
      </w:r>
      <w:r w:rsidRPr="00980472">
        <w:rPr>
          <w:rFonts w:ascii="Verdana" w:hAnsi="Verdana" w:cs="Arial"/>
          <w:color w:val="000000" w:themeColor="text1"/>
          <w:sz w:val="21"/>
          <w:szCs w:val="21"/>
        </w:rPr>
        <w:t xml:space="preserve">. </w:t>
      </w:r>
      <w:r w:rsidR="002C4CB0" w:rsidRPr="00980472">
        <w:rPr>
          <w:rFonts w:ascii="Verdana" w:hAnsi="Verdana" w:cs="Arial"/>
          <w:color w:val="000000" w:themeColor="text1"/>
          <w:sz w:val="21"/>
          <w:szCs w:val="21"/>
        </w:rPr>
        <w:t>januar</w:t>
      </w:r>
      <w:r w:rsidRPr="00980472">
        <w:rPr>
          <w:rFonts w:ascii="Verdana" w:hAnsi="Verdana" w:cs="Arial"/>
          <w:color w:val="000000" w:themeColor="text1"/>
          <w:sz w:val="21"/>
          <w:szCs w:val="21"/>
        </w:rPr>
        <w:t xml:space="preserve"> 2021 vedtaget Lokalplan nr. </w:t>
      </w:r>
      <w:r w:rsidR="002C4CB0" w:rsidRPr="00980472">
        <w:rPr>
          <w:rFonts w:ascii="Verdana" w:hAnsi="Verdana" w:cs="Arial"/>
          <w:color w:val="000000" w:themeColor="text1"/>
          <w:sz w:val="21"/>
          <w:szCs w:val="21"/>
        </w:rPr>
        <w:t>182</w:t>
      </w:r>
      <w:r w:rsidRPr="00980472">
        <w:rPr>
          <w:rFonts w:ascii="Verdana" w:hAnsi="Verdana" w:cs="Arial"/>
          <w:color w:val="000000" w:themeColor="text1"/>
          <w:sz w:val="21"/>
          <w:szCs w:val="21"/>
        </w:rPr>
        <w:t xml:space="preserve"> endeligt sammen med de tilhørende Kommuneplantillæg nr. </w:t>
      </w:r>
      <w:r w:rsidR="002C4CB0" w:rsidRPr="00980472">
        <w:rPr>
          <w:rFonts w:ascii="Verdana" w:hAnsi="Verdana" w:cs="Arial"/>
          <w:color w:val="000000" w:themeColor="text1"/>
          <w:sz w:val="21"/>
          <w:szCs w:val="21"/>
        </w:rPr>
        <w:t>1-6</w:t>
      </w:r>
      <w:r w:rsidRPr="00980472">
        <w:rPr>
          <w:rFonts w:ascii="Verdana" w:hAnsi="Verdana" w:cs="Arial"/>
          <w:color w:val="000000" w:themeColor="text1"/>
          <w:sz w:val="21"/>
          <w:szCs w:val="21"/>
        </w:rPr>
        <w:t>. Lokalplanen</w:t>
      </w:r>
      <w:r w:rsidR="002C4CB0" w:rsidRPr="00980472">
        <w:rPr>
          <w:rFonts w:ascii="Verdana" w:hAnsi="Verdana" w:cs="Arial"/>
          <w:color w:val="000000" w:themeColor="text1"/>
          <w:sz w:val="21"/>
          <w:szCs w:val="21"/>
        </w:rPr>
        <w:t>s</w:t>
      </w:r>
      <w:r w:rsidRPr="00980472">
        <w:rPr>
          <w:rFonts w:ascii="Verdana" w:hAnsi="Verdana" w:cs="Arial"/>
          <w:color w:val="000000" w:themeColor="text1"/>
          <w:sz w:val="21"/>
          <w:szCs w:val="21"/>
        </w:rPr>
        <w:t xml:space="preserve"> </w:t>
      </w:r>
      <w:r w:rsidR="002C4CB0" w:rsidRPr="00980472">
        <w:rPr>
          <w:rFonts w:ascii="Verdana" w:hAnsi="Verdana" w:cs="Arial"/>
          <w:color w:val="000000" w:themeColor="text1"/>
          <w:sz w:val="21"/>
          <w:szCs w:val="21"/>
        </w:rPr>
        <w:t>formål er at fastholde området som kolonihaveområde til fritids- og rekreative formål og sikre, at kolonihaveområdet ikke anvendes til helårsbeboelse. Samtidig skal lokalplanområdets karakter af kolonihaveområde fastholdes ved at fastlægge bestemmelser for omfang af bebyggelse på lodderne.</w:t>
      </w:r>
    </w:p>
    <w:p w14:paraId="6D29B450" w14:textId="77777777" w:rsidR="00E62DEB" w:rsidRPr="00980472" w:rsidRDefault="00E62DEB" w:rsidP="00E62DEB">
      <w:pPr>
        <w:pStyle w:val="Brdtekst"/>
        <w:ind w:left="993" w:right="827"/>
        <w:rPr>
          <w:rFonts w:ascii="Verdana" w:hAnsi="Verdana" w:cs="Arial"/>
          <w:color w:val="000000" w:themeColor="text1"/>
          <w:sz w:val="21"/>
          <w:szCs w:val="21"/>
        </w:rPr>
      </w:pPr>
    </w:p>
    <w:p w14:paraId="73F7447D" w14:textId="77777777" w:rsidR="00E62DEB" w:rsidRPr="00980472" w:rsidRDefault="00E62DEB" w:rsidP="00E62DEB">
      <w:pPr>
        <w:pStyle w:val="Brdtekst"/>
        <w:ind w:left="993" w:right="827"/>
        <w:rPr>
          <w:rFonts w:ascii="Verdana" w:hAnsi="Verdana" w:cs="Arial"/>
          <w:i/>
          <w:color w:val="000000" w:themeColor="text1"/>
          <w:sz w:val="21"/>
          <w:szCs w:val="21"/>
        </w:rPr>
      </w:pPr>
      <w:r w:rsidRPr="00980472">
        <w:rPr>
          <w:rFonts w:ascii="Verdana" w:hAnsi="Verdana" w:cs="Arial"/>
          <w:color w:val="000000" w:themeColor="text1"/>
          <w:sz w:val="21"/>
          <w:szCs w:val="21"/>
        </w:rPr>
        <w:t xml:space="preserve">Forslagene til lokalplan og kommuneplantillæg var i offentlig høring i perioden </w:t>
      </w:r>
      <w:r w:rsidR="00953AF0">
        <w:rPr>
          <w:rFonts w:ascii="Verdana" w:hAnsi="Verdana" w:cs="Arial"/>
          <w:color w:val="000000" w:themeColor="text1"/>
          <w:sz w:val="21"/>
          <w:szCs w:val="21"/>
        </w:rPr>
        <w:t>22. juni</w:t>
      </w:r>
      <w:r w:rsidR="002C4CB0" w:rsidRPr="00980472">
        <w:rPr>
          <w:rFonts w:ascii="Verdana" w:hAnsi="Verdana" w:cs="Arial"/>
          <w:color w:val="000000" w:themeColor="text1"/>
          <w:sz w:val="21"/>
          <w:szCs w:val="21"/>
        </w:rPr>
        <w:t xml:space="preserve"> til 20. september </w:t>
      </w:r>
      <w:r w:rsidRPr="00980472">
        <w:rPr>
          <w:rFonts w:ascii="Verdana" w:hAnsi="Verdana" w:cs="Arial"/>
          <w:color w:val="000000" w:themeColor="text1"/>
          <w:sz w:val="21"/>
          <w:szCs w:val="21"/>
        </w:rPr>
        <w:t xml:space="preserve">2020. Der blev afholdt borgermøde om planforslagene på </w:t>
      </w:r>
      <w:r w:rsidR="002C4CB0" w:rsidRPr="00980472">
        <w:rPr>
          <w:rFonts w:ascii="Verdana" w:hAnsi="Verdana" w:cs="Arial"/>
          <w:color w:val="000000" w:themeColor="text1"/>
          <w:sz w:val="21"/>
          <w:szCs w:val="21"/>
        </w:rPr>
        <w:t xml:space="preserve">rådhuset den 18. august </w:t>
      </w:r>
      <w:r w:rsidRPr="00980472">
        <w:rPr>
          <w:rFonts w:ascii="Verdana" w:hAnsi="Verdana" w:cs="Arial"/>
          <w:color w:val="000000" w:themeColor="text1"/>
          <w:sz w:val="21"/>
          <w:szCs w:val="21"/>
        </w:rPr>
        <w:t>2020.</w:t>
      </w:r>
    </w:p>
    <w:p w14:paraId="700B711C" w14:textId="77777777" w:rsidR="00E62DEB" w:rsidRPr="00E62DEB" w:rsidRDefault="00E62DEB" w:rsidP="00E62DEB">
      <w:pPr>
        <w:pStyle w:val="Brdtekst"/>
        <w:tabs>
          <w:tab w:val="left" w:pos="4111"/>
        </w:tabs>
        <w:ind w:left="993" w:right="827"/>
        <w:rPr>
          <w:rFonts w:ascii="Verdana" w:hAnsi="Verdana" w:cs="Arial"/>
          <w:i/>
          <w:sz w:val="21"/>
          <w:szCs w:val="21"/>
        </w:rPr>
      </w:pPr>
    </w:p>
    <w:p w14:paraId="01FF2933" w14:textId="77777777" w:rsidR="002C4CB0" w:rsidRPr="002C4CB0" w:rsidRDefault="002C4CB0" w:rsidP="002C4CB0">
      <w:pPr>
        <w:autoSpaceDE w:val="0"/>
        <w:autoSpaceDN w:val="0"/>
        <w:adjustRightInd w:val="0"/>
        <w:ind w:left="993" w:right="827"/>
        <w:rPr>
          <w:rFonts w:cs="Arial"/>
          <w:bCs/>
          <w:sz w:val="21"/>
          <w:szCs w:val="21"/>
        </w:rPr>
      </w:pPr>
      <w:r w:rsidRPr="002C4CB0">
        <w:rPr>
          <w:rFonts w:cs="Arial"/>
          <w:bCs/>
          <w:sz w:val="21"/>
          <w:szCs w:val="21"/>
        </w:rPr>
        <w:t>Ved høringsfristens udløb havde kommunalbestyrelsen modtaget 224 høringssvar til lokalplanen og kommuneplantillæg. Høringssvarene drejer sig især om bestemmelser vedr. ophold og bebyggelse, men også om miljø, trafik og støj.</w:t>
      </w:r>
    </w:p>
    <w:p w14:paraId="34DC3DE7" w14:textId="77777777" w:rsidR="002C4CB0" w:rsidRDefault="002C4CB0" w:rsidP="002C4CB0">
      <w:pPr>
        <w:autoSpaceDE w:val="0"/>
        <w:autoSpaceDN w:val="0"/>
        <w:adjustRightInd w:val="0"/>
        <w:ind w:left="993" w:right="827"/>
        <w:rPr>
          <w:rFonts w:cs="Arial"/>
          <w:bCs/>
          <w:sz w:val="21"/>
          <w:szCs w:val="21"/>
        </w:rPr>
      </w:pPr>
      <w:r w:rsidRPr="002C4CB0">
        <w:rPr>
          <w:rFonts w:cs="Arial"/>
          <w:bCs/>
          <w:sz w:val="21"/>
          <w:szCs w:val="21"/>
        </w:rPr>
        <w:t>På baggrund af indsigelserne er der foretaget en række ændringer i lokalplanen</w:t>
      </w:r>
      <w:r w:rsidR="00D43E8C">
        <w:rPr>
          <w:rFonts w:cs="Arial"/>
          <w:bCs/>
          <w:sz w:val="21"/>
          <w:szCs w:val="21"/>
        </w:rPr>
        <w:t>,</w:t>
      </w:r>
      <w:r w:rsidRPr="002C4CB0">
        <w:rPr>
          <w:rFonts w:cs="Arial"/>
          <w:bCs/>
          <w:sz w:val="21"/>
          <w:szCs w:val="21"/>
        </w:rPr>
        <w:t xml:space="preserve"> primært for så vidt angår ophold, byggeri og miljø.</w:t>
      </w:r>
    </w:p>
    <w:p w14:paraId="003F9F7D" w14:textId="77777777" w:rsidR="00E62DEB" w:rsidRPr="00E62DEB" w:rsidRDefault="00E62DEB" w:rsidP="002C4CB0">
      <w:pPr>
        <w:autoSpaceDE w:val="0"/>
        <w:autoSpaceDN w:val="0"/>
        <w:adjustRightInd w:val="0"/>
        <w:ind w:left="993" w:right="827"/>
        <w:rPr>
          <w:rFonts w:cs="Arial"/>
          <w:bCs/>
          <w:sz w:val="21"/>
          <w:szCs w:val="21"/>
        </w:rPr>
      </w:pPr>
      <w:r w:rsidRPr="00E62DEB">
        <w:rPr>
          <w:rFonts w:cs="Arial"/>
          <w:bCs/>
          <w:sz w:val="21"/>
          <w:szCs w:val="21"/>
        </w:rPr>
        <w:t xml:space="preserve"> </w:t>
      </w:r>
    </w:p>
    <w:p w14:paraId="23D63D5A" w14:textId="77777777" w:rsidR="00E62DEB" w:rsidRDefault="0064504E" w:rsidP="00E62DEB">
      <w:pPr>
        <w:ind w:left="993" w:right="827"/>
        <w:rPr>
          <w:rFonts w:cs="Arial"/>
          <w:bCs/>
          <w:sz w:val="21"/>
          <w:szCs w:val="21"/>
        </w:rPr>
      </w:pPr>
      <w:r>
        <w:rPr>
          <w:rFonts w:cs="Arial"/>
          <w:bCs/>
          <w:sz w:val="21"/>
          <w:szCs w:val="21"/>
        </w:rPr>
        <w:t>Du</w:t>
      </w:r>
      <w:r w:rsidR="008F32D8" w:rsidRPr="008F32D8">
        <w:rPr>
          <w:rFonts w:cs="Arial"/>
          <w:bCs/>
          <w:sz w:val="21"/>
          <w:szCs w:val="21"/>
        </w:rPr>
        <w:t xml:space="preserve"> finde</w:t>
      </w:r>
      <w:r>
        <w:rPr>
          <w:rFonts w:cs="Arial"/>
          <w:bCs/>
          <w:sz w:val="21"/>
          <w:szCs w:val="21"/>
        </w:rPr>
        <w:t>r den vedtagne lokalplan her</w:t>
      </w:r>
      <w:r w:rsidR="00746EE3">
        <w:rPr>
          <w:rFonts w:cs="Arial"/>
          <w:bCs/>
          <w:sz w:val="21"/>
          <w:szCs w:val="21"/>
        </w:rPr>
        <w:br/>
      </w:r>
      <w:r w:rsidR="008F32D8" w:rsidRPr="008F32D8">
        <w:rPr>
          <w:rFonts w:cs="Arial"/>
          <w:bCs/>
          <w:sz w:val="21"/>
          <w:szCs w:val="21"/>
        </w:rPr>
        <w:t> </w:t>
      </w:r>
      <w:hyperlink r:id="rId10" w:anchor="/" w:history="1">
        <w:r w:rsidR="00746EE3" w:rsidRPr="0020048D">
          <w:rPr>
            <w:rStyle w:val="Hyperlink"/>
          </w:rPr>
          <w:t>https://ballerup.viewer.dkplan.niras.dk/plan/1#/</w:t>
        </w:r>
      </w:hyperlink>
      <w:r w:rsidR="00746EE3">
        <w:t xml:space="preserve"> (søg på nr. 182) </w:t>
      </w:r>
      <w:r w:rsidR="00746EE3">
        <w:br/>
      </w:r>
      <w:r w:rsidR="008F32D8" w:rsidRPr="008F32D8">
        <w:rPr>
          <w:rFonts w:cs="Arial"/>
          <w:bCs/>
          <w:sz w:val="21"/>
          <w:szCs w:val="21"/>
        </w:rPr>
        <w:t>og de t</w:t>
      </w:r>
      <w:r>
        <w:rPr>
          <w:rFonts w:cs="Arial"/>
          <w:bCs/>
          <w:sz w:val="21"/>
          <w:szCs w:val="21"/>
        </w:rPr>
        <w:t>ilhørende kommuneplantillæg her</w:t>
      </w:r>
      <w:r w:rsidR="008F32D8" w:rsidRPr="008F32D8">
        <w:rPr>
          <w:rFonts w:cs="Arial"/>
          <w:bCs/>
          <w:sz w:val="21"/>
          <w:szCs w:val="21"/>
        </w:rPr>
        <w:t> </w:t>
      </w:r>
      <w:r w:rsidR="00746EE3">
        <w:rPr>
          <w:rFonts w:cs="Arial"/>
          <w:bCs/>
          <w:sz w:val="21"/>
          <w:szCs w:val="21"/>
        </w:rPr>
        <w:br/>
      </w:r>
      <w:hyperlink r:id="rId11" w:anchor="/" w:history="1">
        <w:r w:rsidR="00746EE3" w:rsidRPr="0020048D">
          <w:rPr>
            <w:rStyle w:val="Hyperlink"/>
            <w:rFonts w:cs="Arial"/>
            <w:bCs/>
            <w:sz w:val="21"/>
            <w:szCs w:val="21"/>
          </w:rPr>
          <w:t>https://ballerup.viewer.dkplan.niras.dk/plan/27#/</w:t>
        </w:r>
      </w:hyperlink>
      <w:r w:rsidR="00746EE3">
        <w:rPr>
          <w:rFonts w:cs="Arial"/>
          <w:bCs/>
          <w:sz w:val="21"/>
          <w:szCs w:val="21"/>
        </w:rPr>
        <w:t xml:space="preserve"> </w:t>
      </w:r>
      <w:r w:rsidR="008F32D8">
        <w:rPr>
          <w:rFonts w:cs="Arial"/>
          <w:bCs/>
          <w:i/>
          <w:iCs/>
          <w:sz w:val="21"/>
          <w:szCs w:val="21"/>
        </w:rPr>
        <w:t>(</w:t>
      </w:r>
      <w:r w:rsidR="008F32D8" w:rsidRPr="008F32D8">
        <w:rPr>
          <w:rFonts w:cs="Arial"/>
          <w:bCs/>
          <w:sz w:val="21"/>
          <w:szCs w:val="21"/>
        </w:rPr>
        <w:t>under menupunktet Kommuneplantillæg</w:t>
      </w:r>
      <w:r w:rsidR="008F32D8">
        <w:rPr>
          <w:rFonts w:cs="Arial"/>
          <w:bCs/>
          <w:sz w:val="21"/>
          <w:szCs w:val="21"/>
        </w:rPr>
        <w:t>).</w:t>
      </w:r>
    </w:p>
    <w:p w14:paraId="6CFC6F59" w14:textId="77777777" w:rsidR="008F32D8" w:rsidRPr="008F32D8" w:rsidRDefault="008F32D8" w:rsidP="00E62DEB">
      <w:pPr>
        <w:ind w:left="993" w:right="827"/>
        <w:rPr>
          <w:rFonts w:cs="Arial"/>
          <w:bCs/>
          <w:sz w:val="21"/>
          <w:szCs w:val="21"/>
        </w:rPr>
      </w:pPr>
    </w:p>
    <w:p w14:paraId="2B48A6C3" w14:textId="77777777" w:rsidR="00E62DEB" w:rsidRDefault="00E62DEB" w:rsidP="00E62DEB">
      <w:pPr>
        <w:ind w:left="993" w:right="827"/>
        <w:rPr>
          <w:rFonts w:cs="Arial"/>
          <w:color w:val="333333"/>
          <w:sz w:val="21"/>
          <w:szCs w:val="21"/>
        </w:rPr>
      </w:pPr>
      <w:r>
        <w:rPr>
          <w:rFonts w:cs="Arial"/>
          <w:color w:val="333333"/>
          <w:sz w:val="21"/>
          <w:szCs w:val="21"/>
        </w:rPr>
        <w:t xml:space="preserve">Hvis du ønsker at klage over </w:t>
      </w:r>
      <w:r w:rsidR="0032586C">
        <w:rPr>
          <w:rFonts w:cs="Arial"/>
          <w:color w:val="333333"/>
          <w:sz w:val="21"/>
          <w:szCs w:val="21"/>
        </w:rPr>
        <w:t xml:space="preserve">vedtagelsen af </w:t>
      </w:r>
      <w:r>
        <w:rPr>
          <w:rFonts w:cs="Arial"/>
          <w:color w:val="333333"/>
          <w:sz w:val="21"/>
          <w:szCs w:val="21"/>
        </w:rPr>
        <w:t xml:space="preserve">lokalplanen, skal det ske inden for 4 uger efter lokalplanens offentliggørelse, jf. klagevejledningen </w:t>
      </w:r>
      <w:r w:rsidR="00FD53F2">
        <w:rPr>
          <w:rFonts w:cs="Arial"/>
          <w:color w:val="333333"/>
          <w:sz w:val="21"/>
          <w:szCs w:val="21"/>
        </w:rPr>
        <w:t>på næste side</w:t>
      </w:r>
      <w:r>
        <w:rPr>
          <w:rFonts w:cs="Arial"/>
          <w:color w:val="333333"/>
          <w:sz w:val="21"/>
          <w:szCs w:val="21"/>
        </w:rPr>
        <w:t>.</w:t>
      </w:r>
    </w:p>
    <w:p w14:paraId="1D326361" w14:textId="77777777" w:rsidR="00E62DEB" w:rsidRDefault="00E62DEB" w:rsidP="00E62DEB">
      <w:pPr>
        <w:ind w:left="993" w:right="827"/>
        <w:rPr>
          <w:rFonts w:cs="Arial"/>
          <w:color w:val="333333"/>
          <w:sz w:val="21"/>
          <w:szCs w:val="21"/>
        </w:rPr>
      </w:pPr>
    </w:p>
    <w:p w14:paraId="311B403A" w14:textId="77777777" w:rsidR="00E62DEB" w:rsidRPr="00E62DEB" w:rsidRDefault="00E62DEB" w:rsidP="00E62DEB">
      <w:pPr>
        <w:ind w:left="993" w:right="827"/>
        <w:rPr>
          <w:rFonts w:cs="Arial"/>
          <w:color w:val="333333"/>
          <w:sz w:val="21"/>
          <w:szCs w:val="21"/>
        </w:rPr>
      </w:pPr>
      <w:r w:rsidRPr="00E62DEB">
        <w:rPr>
          <w:rFonts w:cs="Arial"/>
          <w:color w:val="333333"/>
          <w:sz w:val="21"/>
          <w:szCs w:val="21"/>
        </w:rPr>
        <w:br/>
      </w:r>
    </w:p>
    <w:p w14:paraId="7D7BCF8D" w14:textId="77777777" w:rsidR="00980472" w:rsidRDefault="00980472" w:rsidP="00E62DEB">
      <w:pPr>
        <w:ind w:left="993" w:right="827"/>
        <w:rPr>
          <w:rFonts w:cs="Arial"/>
          <w:color w:val="333333"/>
          <w:sz w:val="21"/>
          <w:szCs w:val="21"/>
        </w:rPr>
      </w:pPr>
      <w:r>
        <w:rPr>
          <w:rFonts w:cs="Arial"/>
          <w:color w:val="333333"/>
          <w:sz w:val="21"/>
          <w:szCs w:val="21"/>
        </w:rPr>
        <w:t>Med venlig hilsen</w:t>
      </w:r>
    </w:p>
    <w:p w14:paraId="11D6564D" w14:textId="77777777" w:rsidR="002C4CB0" w:rsidRDefault="002C4CB0" w:rsidP="00E62DEB">
      <w:pPr>
        <w:ind w:left="993" w:right="827"/>
        <w:rPr>
          <w:rFonts w:cs="Arial"/>
          <w:color w:val="333333"/>
          <w:sz w:val="21"/>
          <w:szCs w:val="21"/>
        </w:rPr>
      </w:pPr>
    </w:p>
    <w:p w14:paraId="66B98809" w14:textId="77777777" w:rsidR="00980472" w:rsidRPr="00E62DEB" w:rsidRDefault="00980472" w:rsidP="00980472">
      <w:pPr>
        <w:ind w:left="993" w:right="827"/>
        <w:rPr>
          <w:rFonts w:cs="Arial"/>
          <w:color w:val="333333"/>
          <w:sz w:val="21"/>
          <w:szCs w:val="21"/>
        </w:rPr>
      </w:pPr>
      <w:r>
        <w:rPr>
          <w:rFonts w:cs="Arial"/>
          <w:color w:val="333333"/>
          <w:sz w:val="21"/>
          <w:szCs w:val="21"/>
        </w:rPr>
        <w:t xml:space="preserve">Steen Pedersen, Centerchef </w:t>
      </w:r>
    </w:p>
    <w:p w14:paraId="76A4A6B8" w14:textId="77777777" w:rsidR="00E62DEB" w:rsidRPr="00980472" w:rsidRDefault="00E62DEB" w:rsidP="00E62DEB">
      <w:pPr>
        <w:ind w:left="993" w:right="827"/>
        <w:rPr>
          <w:rFonts w:cs="Arial"/>
          <w:color w:val="333333"/>
          <w:sz w:val="21"/>
          <w:szCs w:val="21"/>
        </w:rPr>
      </w:pPr>
    </w:p>
    <w:p w14:paraId="259CDECD" w14:textId="77777777" w:rsidR="002C4CB0" w:rsidRDefault="00E62DEB" w:rsidP="00E62DEB">
      <w:pPr>
        <w:ind w:left="993" w:right="827"/>
        <w:rPr>
          <w:rFonts w:cs="Arial"/>
          <w:i/>
          <w:sz w:val="21"/>
          <w:szCs w:val="21"/>
        </w:rPr>
      </w:pPr>
      <w:r w:rsidRPr="002C4CB0">
        <w:rPr>
          <w:rFonts w:cs="Arial"/>
          <w:i/>
          <w:color w:val="333333"/>
          <w:sz w:val="21"/>
          <w:szCs w:val="21"/>
        </w:rPr>
        <w:br/>
      </w:r>
    </w:p>
    <w:p w14:paraId="0E1C1EFD" w14:textId="77777777" w:rsidR="002C4CB0" w:rsidRDefault="002C4CB0">
      <w:pPr>
        <w:rPr>
          <w:rFonts w:cs="Arial"/>
          <w:i/>
          <w:sz w:val="21"/>
          <w:szCs w:val="21"/>
        </w:rPr>
      </w:pPr>
      <w:r>
        <w:rPr>
          <w:rFonts w:cs="Arial"/>
          <w:i/>
          <w:sz w:val="21"/>
          <w:szCs w:val="21"/>
        </w:rPr>
        <w:br w:type="page"/>
      </w:r>
    </w:p>
    <w:p w14:paraId="67DD9272" w14:textId="77777777" w:rsidR="00E62DEB" w:rsidRPr="002C4CB0" w:rsidRDefault="00E62DEB" w:rsidP="00E62DEB">
      <w:pPr>
        <w:ind w:left="993" w:right="827"/>
        <w:rPr>
          <w:rFonts w:cs="Arial"/>
          <w:i/>
          <w:sz w:val="21"/>
          <w:szCs w:val="21"/>
        </w:rPr>
      </w:pPr>
    </w:p>
    <w:p w14:paraId="3A4804A5" w14:textId="77777777" w:rsidR="00E62DEB" w:rsidRPr="00EF6C70" w:rsidRDefault="00E62DEB" w:rsidP="00E62DEB">
      <w:pPr>
        <w:ind w:left="993" w:right="827"/>
        <w:rPr>
          <w:rFonts w:cs="Arial"/>
          <w:b/>
          <w:i/>
          <w:sz w:val="21"/>
          <w:szCs w:val="21"/>
          <w:u w:val="single"/>
        </w:rPr>
      </w:pPr>
    </w:p>
    <w:p w14:paraId="77E6F0A0" w14:textId="77777777" w:rsidR="00E62DEB" w:rsidRPr="00EF6C70" w:rsidRDefault="00E62DEB" w:rsidP="00E62DEB">
      <w:pPr>
        <w:ind w:left="993" w:right="827"/>
        <w:rPr>
          <w:rFonts w:cs="Arial"/>
          <w:b/>
          <w:i/>
          <w:sz w:val="21"/>
          <w:szCs w:val="21"/>
          <w:u w:val="single"/>
        </w:rPr>
      </w:pPr>
    </w:p>
    <w:p w14:paraId="71AA1D49" w14:textId="77777777" w:rsidR="00E62DEB" w:rsidRPr="00EF6C70" w:rsidRDefault="00E62DEB" w:rsidP="00E62DEB">
      <w:pPr>
        <w:ind w:left="993" w:right="827"/>
        <w:rPr>
          <w:rFonts w:cs="Arial"/>
          <w:b/>
          <w:i/>
          <w:sz w:val="21"/>
          <w:szCs w:val="21"/>
          <w:u w:val="single"/>
        </w:rPr>
      </w:pPr>
    </w:p>
    <w:p w14:paraId="263280C4" w14:textId="77777777" w:rsidR="00E62DEB" w:rsidRPr="00EF6C70" w:rsidRDefault="00E62DEB" w:rsidP="00E62DEB">
      <w:pPr>
        <w:ind w:left="993" w:right="827"/>
        <w:jc w:val="right"/>
        <w:rPr>
          <w:rFonts w:cs="Arial"/>
          <w:i/>
          <w:sz w:val="18"/>
          <w:szCs w:val="18"/>
        </w:rPr>
      </w:pPr>
      <w:r w:rsidRPr="00EF6C70">
        <w:rPr>
          <w:rFonts w:cs="Arial"/>
          <w:i/>
          <w:sz w:val="18"/>
          <w:szCs w:val="18"/>
        </w:rPr>
        <w:t>1/2</w:t>
      </w:r>
    </w:p>
    <w:p w14:paraId="7A82B3CB" w14:textId="77777777" w:rsidR="00E62DEB" w:rsidRPr="00EF6C70" w:rsidRDefault="00E62DEB" w:rsidP="00E62DEB">
      <w:pPr>
        <w:ind w:left="993" w:right="827"/>
        <w:rPr>
          <w:rFonts w:cs="Arial"/>
          <w:b/>
          <w:i/>
          <w:sz w:val="21"/>
          <w:szCs w:val="21"/>
          <w:u w:val="single"/>
        </w:rPr>
      </w:pPr>
      <w:r w:rsidRPr="00EF6C70">
        <w:rPr>
          <w:rFonts w:cs="Arial"/>
          <w:b/>
          <w:i/>
          <w:sz w:val="21"/>
          <w:szCs w:val="21"/>
          <w:u w:val="single"/>
        </w:rPr>
        <w:t>Klagevejledning vedr. lokalplaner</w:t>
      </w:r>
    </w:p>
    <w:p w14:paraId="033875BA" w14:textId="77777777" w:rsidR="00E62DEB" w:rsidRPr="00EF6C70" w:rsidRDefault="00E62DEB" w:rsidP="00E62DEB">
      <w:pPr>
        <w:ind w:left="993" w:right="827"/>
        <w:rPr>
          <w:rFonts w:cs="Arial"/>
          <w:b/>
          <w:i/>
          <w:sz w:val="21"/>
          <w:szCs w:val="21"/>
        </w:rPr>
      </w:pPr>
    </w:p>
    <w:p w14:paraId="2809012A" w14:textId="77777777" w:rsidR="00E62DEB" w:rsidRPr="00E62DEB" w:rsidRDefault="00FD53F2" w:rsidP="00E62DEB">
      <w:pPr>
        <w:ind w:left="993" w:right="827"/>
        <w:rPr>
          <w:rFonts w:cs="Arial"/>
          <w:b/>
          <w:i/>
          <w:sz w:val="21"/>
          <w:szCs w:val="21"/>
        </w:rPr>
      </w:pPr>
      <w:r>
        <w:rPr>
          <w:rFonts w:cs="Arial"/>
          <w:b/>
          <w:i/>
          <w:sz w:val="21"/>
          <w:szCs w:val="21"/>
        </w:rPr>
        <w:br/>
      </w:r>
      <w:r w:rsidR="00E62DEB" w:rsidRPr="00E62DEB">
        <w:rPr>
          <w:rFonts w:cs="Arial"/>
          <w:b/>
          <w:i/>
          <w:sz w:val="21"/>
          <w:szCs w:val="21"/>
        </w:rPr>
        <w:t>Hvad kan du klage over?</w:t>
      </w:r>
    </w:p>
    <w:p w14:paraId="7C7E829F" w14:textId="77777777" w:rsidR="00E62DEB" w:rsidRPr="00E62DEB" w:rsidRDefault="00E62DEB" w:rsidP="00E62DEB">
      <w:pPr>
        <w:ind w:left="993" w:right="827"/>
        <w:rPr>
          <w:rFonts w:cs="Arial"/>
          <w:i/>
          <w:sz w:val="21"/>
          <w:szCs w:val="21"/>
        </w:rPr>
      </w:pPr>
      <w:r w:rsidRPr="00E62DEB">
        <w:rPr>
          <w:rFonts w:cs="Arial"/>
          <w:i/>
          <w:sz w:val="21"/>
          <w:szCs w:val="21"/>
        </w:rPr>
        <w:t>Du kan kun klage over retlige spørgsmål. Det betyder, at du ikke kan klage over de skøn, som kommu</w:t>
      </w:r>
      <w:r w:rsidRPr="00E62DEB">
        <w:rPr>
          <w:rFonts w:cs="Arial"/>
          <w:i/>
          <w:sz w:val="21"/>
          <w:szCs w:val="21"/>
        </w:rPr>
        <w:softHyphen/>
        <w:t>nen har udøvet. Derimod kan du klage, hvis du mener, at regler er fortolket forkert, eller at kompetence- eller procedureregler ikke er overholdt.</w:t>
      </w:r>
      <w:r w:rsidRPr="00E62DEB">
        <w:rPr>
          <w:rFonts w:cs="Arial"/>
          <w:i/>
          <w:sz w:val="21"/>
          <w:szCs w:val="21"/>
        </w:rPr>
        <w:br/>
      </w:r>
    </w:p>
    <w:p w14:paraId="1C6600DB" w14:textId="77777777" w:rsidR="00E62DEB" w:rsidRPr="00E62DEB" w:rsidRDefault="00E62DEB" w:rsidP="00E62DEB">
      <w:pPr>
        <w:ind w:left="993" w:right="827"/>
        <w:rPr>
          <w:rFonts w:cs="Arial"/>
          <w:i/>
          <w:sz w:val="21"/>
          <w:szCs w:val="21"/>
        </w:rPr>
      </w:pPr>
      <w:r w:rsidRPr="00E62DEB">
        <w:rPr>
          <w:rFonts w:cs="Arial"/>
          <w:b/>
          <w:i/>
          <w:sz w:val="21"/>
          <w:szCs w:val="21"/>
        </w:rPr>
        <w:t>Klagemyndighed</w:t>
      </w:r>
    </w:p>
    <w:p w14:paraId="103B850A" w14:textId="77777777" w:rsidR="00E62DEB" w:rsidRPr="00E62DEB" w:rsidRDefault="00E62DEB" w:rsidP="00E62DEB">
      <w:pPr>
        <w:ind w:left="993" w:right="827"/>
        <w:rPr>
          <w:rFonts w:cs="Arial"/>
          <w:i/>
          <w:sz w:val="21"/>
          <w:szCs w:val="21"/>
        </w:rPr>
      </w:pPr>
      <w:r w:rsidRPr="00E62DEB">
        <w:rPr>
          <w:rFonts w:cs="Arial"/>
          <w:i/>
          <w:iCs/>
          <w:sz w:val="21"/>
          <w:szCs w:val="21"/>
        </w:rPr>
        <w:t>Hvis du ønsker at klage over denne lokalplan, kan du klage til Planklagenævnet. Du skal indlevere din klage via Klageportalen, som du finder via</w:t>
      </w:r>
      <w:r w:rsidRPr="00E62DEB">
        <w:rPr>
          <w:rFonts w:cs="Arial"/>
          <w:i/>
          <w:color w:val="403A33"/>
          <w:sz w:val="21"/>
          <w:szCs w:val="21"/>
        </w:rPr>
        <w:t xml:space="preserve"> </w:t>
      </w:r>
      <w:hyperlink r:id="rId12" w:history="1">
        <w:r w:rsidRPr="00E62DEB">
          <w:rPr>
            <w:rStyle w:val="Hyperlink"/>
            <w:rFonts w:eastAsiaTheme="majorEastAsia" w:cs="Arial"/>
            <w:i/>
            <w:sz w:val="21"/>
            <w:szCs w:val="21"/>
          </w:rPr>
          <w:t>https://naevneneshus.dk/start-din-klage/planklagenaevnet/</w:t>
        </w:r>
      </w:hyperlink>
      <w:r w:rsidRPr="00E62DEB">
        <w:rPr>
          <w:rFonts w:cs="Arial"/>
          <w:i/>
          <w:color w:val="403A33"/>
          <w:sz w:val="21"/>
          <w:szCs w:val="21"/>
        </w:rPr>
        <w:t xml:space="preserve">. </w:t>
      </w:r>
      <w:r w:rsidRPr="00E62DEB">
        <w:rPr>
          <w:rFonts w:cs="Arial"/>
          <w:i/>
          <w:iCs/>
          <w:sz w:val="21"/>
          <w:szCs w:val="21"/>
        </w:rPr>
        <w:t>Du logger på Klage</w:t>
      </w:r>
      <w:r w:rsidRPr="00E62DEB">
        <w:rPr>
          <w:rFonts w:cs="Arial"/>
          <w:i/>
          <w:iCs/>
          <w:sz w:val="21"/>
          <w:szCs w:val="21"/>
        </w:rPr>
        <w:softHyphen/>
        <w:t xml:space="preserve">portalen med NEM-ID. Når du klager, skal du betale et gebyr. Det koster 900,- kr. for borgere og </w:t>
      </w:r>
      <w:proofErr w:type="gramStart"/>
      <w:r w:rsidRPr="00E62DEB">
        <w:rPr>
          <w:rFonts w:cs="Arial"/>
          <w:i/>
          <w:iCs/>
          <w:sz w:val="21"/>
          <w:szCs w:val="21"/>
        </w:rPr>
        <w:t>1.800,-</w:t>
      </w:r>
      <w:proofErr w:type="gramEnd"/>
      <w:r w:rsidRPr="00E62DEB">
        <w:rPr>
          <w:rFonts w:cs="Arial"/>
          <w:i/>
          <w:iCs/>
          <w:sz w:val="21"/>
          <w:szCs w:val="21"/>
        </w:rPr>
        <w:t xml:space="preserve"> kr. for virksomheder, organisationer og offentlige myndigheder. Vejledning om gebyrordningen kan findes på Planklagenævnets hjemmeside</w:t>
      </w:r>
      <w:r w:rsidRPr="00E62DEB">
        <w:rPr>
          <w:rFonts w:cs="Arial"/>
          <w:i/>
          <w:color w:val="000C2E"/>
          <w:spacing w:val="-3"/>
          <w:sz w:val="21"/>
          <w:szCs w:val="21"/>
          <w:shd w:val="clear" w:color="auto" w:fill="FFFFFF"/>
        </w:rPr>
        <w:t>:</w:t>
      </w:r>
      <w:r w:rsidRPr="00E62DEB">
        <w:rPr>
          <w:rFonts w:cs="Arial"/>
          <w:i/>
          <w:color w:val="000C2E"/>
          <w:spacing w:val="-3"/>
          <w:sz w:val="21"/>
          <w:szCs w:val="21"/>
          <w:shd w:val="clear" w:color="auto" w:fill="FFFFFF"/>
        </w:rPr>
        <w:br/>
      </w:r>
      <w:hyperlink r:id="rId13" w:history="1">
        <w:r w:rsidRPr="00E62DEB">
          <w:rPr>
            <w:rStyle w:val="Hyperlink"/>
            <w:rFonts w:eastAsiaTheme="majorEastAsia" w:cs="Arial"/>
            <w:i/>
            <w:sz w:val="21"/>
            <w:szCs w:val="21"/>
          </w:rPr>
          <w:t>www.naevneneshus.dk/start-din-klage/planklagenaevnet/vejledning</w:t>
        </w:r>
      </w:hyperlink>
      <w:r w:rsidRPr="00E62DEB">
        <w:rPr>
          <w:rFonts w:cs="Arial"/>
          <w:i/>
          <w:color w:val="000C2E"/>
          <w:spacing w:val="-3"/>
          <w:sz w:val="21"/>
          <w:szCs w:val="21"/>
          <w:shd w:val="clear" w:color="auto" w:fill="FFFFFF"/>
        </w:rPr>
        <w:t>.</w:t>
      </w:r>
    </w:p>
    <w:p w14:paraId="566B7BF1" w14:textId="77777777" w:rsidR="00E62DEB" w:rsidRPr="00E62DEB" w:rsidRDefault="00E62DEB" w:rsidP="00E62DEB">
      <w:pPr>
        <w:ind w:left="993" w:right="827"/>
        <w:rPr>
          <w:rFonts w:cs="Arial"/>
          <w:i/>
          <w:color w:val="403A33"/>
          <w:sz w:val="21"/>
          <w:szCs w:val="21"/>
        </w:rPr>
      </w:pPr>
    </w:p>
    <w:p w14:paraId="747EA5F0" w14:textId="77777777" w:rsidR="00E62DEB" w:rsidRPr="00E62DEB" w:rsidRDefault="00E62DEB" w:rsidP="00E62DEB">
      <w:pPr>
        <w:ind w:left="993" w:right="827"/>
        <w:rPr>
          <w:rFonts w:cs="Arial"/>
          <w:i/>
          <w:sz w:val="21"/>
          <w:szCs w:val="21"/>
        </w:rPr>
      </w:pPr>
      <w:r w:rsidRPr="00E62DEB">
        <w:rPr>
          <w:rFonts w:cs="Arial"/>
          <w:i/>
          <w:color w:val="403A33"/>
          <w:sz w:val="21"/>
          <w:szCs w:val="21"/>
        </w:rPr>
        <w:t>I Klageportalen sendes din klage automatisk først til Ballerup Kommune. Hvis kom</w:t>
      </w:r>
      <w:r w:rsidRPr="00E62DEB">
        <w:rPr>
          <w:rFonts w:cs="Arial"/>
          <w:i/>
          <w:color w:val="403A33"/>
          <w:sz w:val="21"/>
          <w:szCs w:val="21"/>
        </w:rPr>
        <w:softHyphen/>
        <w:t xml:space="preserve">munen fastholder vedtagelsen af lokalplanen, sender de klagen videre til behandling i nævnet via Klageportalen. </w:t>
      </w:r>
      <w:r w:rsidRPr="00E62DEB">
        <w:rPr>
          <w:rFonts w:cs="Arial"/>
          <w:i/>
          <w:sz w:val="21"/>
          <w:szCs w:val="21"/>
        </w:rPr>
        <w:t>Du får besked, når klagen er sendt videre.</w:t>
      </w:r>
    </w:p>
    <w:p w14:paraId="39B0DCC7" w14:textId="77777777" w:rsidR="00E62DEB" w:rsidRPr="00E62DEB" w:rsidRDefault="00E62DEB" w:rsidP="00E62DEB">
      <w:pPr>
        <w:ind w:left="993" w:right="827"/>
        <w:rPr>
          <w:rFonts w:cs="Arial"/>
          <w:i/>
          <w:sz w:val="21"/>
          <w:szCs w:val="21"/>
        </w:rPr>
      </w:pPr>
    </w:p>
    <w:p w14:paraId="51128A0B" w14:textId="77777777" w:rsidR="00E62DEB" w:rsidRPr="00E62DEB" w:rsidRDefault="00E62DEB" w:rsidP="00E62DEB">
      <w:pPr>
        <w:ind w:left="993" w:right="827"/>
        <w:rPr>
          <w:rFonts w:cs="Arial"/>
          <w:i/>
          <w:color w:val="403A33"/>
          <w:sz w:val="21"/>
          <w:szCs w:val="21"/>
        </w:rPr>
      </w:pPr>
      <w:r w:rsidRPr="00E62DEB">
        <w:rPr>
          <w:rFonts w:cs="Arial"/>
          <w:i/>
          <w:sz w:val="21"/>
          <w:szCs w:val="21"/>
        </w:rPr>
        <w:t>Hvis du ønsker at blive fritaget for at bruge Klageportalen, skal du sende en begrund</w:t>
      </w:r>
      <w:r w:rsidRPr="00E62DEB">
        <w:rPr>
          <w:rFonts w:cs="Arial"/>
          <w:i/>
          <w:sz w:val="21"/>
          <w:szCs w:val="21"/>
        </w:rPr>
        <w:softHyphen/>
        <w:t>et anmodning til Ballerup Kommune. Kommunen videresender herefter din anmod</w:t>
      </w:r>
      <w:r w:rsidRPr="00E62DEB">
        <w:rPr>
          <w:rFonts w:cs="Arial"/>
          <w:i/>
          <w:sz w:val="21"/>
          <w:szCs w:val="21"/>
        </w:rPr>
        <w:softHyphen/>
        <w:t>ning til nævnet, som træffer afgørelse om, hvorvidt du kan fritages. Du kan se betingel</w:t>
      </w:r>
      <w:r w:rsidRPr="00E62DEB">
        <w:rPr>
          <w:rFonts w:cs="Arial"/>
          <w:i/>
          <w:sz w:val="21"/>
          <w:szCs w:val="21"/>
        </w:rPr>
        <w:softHyphen/>
        <w:t>ser</w:t>
      </w:r>
      <w:r w:rsidRPr="00E62DEB">
        <w:rPr>
          <w:rFonts w:cs="Arial"/>
          <w:i/>
          <w:sz w:val="21"/>
          <w:szCs w:val="21"/>
        </w:rPr>
        <w:softHyphen/>
        <w:t xml:space="preserve">ne for at blive fritaget her: </w:t>
      </w:r>
      <w:hyperlink r:id="rId14" w:history="1">
        <w:r w:rsidRPr="00E62DEB">
          <w:rPr>
            <w:rStyle w:val="Hyperlink"/>
            <w:rFonts w:eastAsiaTheme="majorEastAsia" w:cs="Arial"/>
            <w:i/>
            <w:sz w:val="21"/>
            <w:szCs w:val="21"/>
          </w:rPr>
          <w:t>www.naevneneshus.dk/start-din-klage/planklagenaevnet/vejledning</w:t>
        </w:r>
      </w:hyperlink>
      <w:r w:rsidRPr="00E62DEB">
        <w:rPr>
          <w:rStyle w:val="Hyperlink"/>
          <w:rFonts w:eastAsiaTheme="majorEastAsia" w:cs="Arial"/>
          <w:i/>
          <w:sz w:val="21"/>
          <w:szCs w:val="21"/>
        </w:rPr>
        <w:t xml:space="preserve">. </w:t>
      </w:r>
    </w:p>
    <w:p w14:paraId="4F46BA56" w14:textId="77777777" w:rsidR="00E62DEB" w:rsidRPr="00E62DEB" w:rsidRDefault="00E62DEB" w:rsidP="00E62DEB">
      <w:pPr>
        <w:ind w:left="993" w:right="827"/>
        <w:rPr>
          <w:rFonts w:cs="Arial"/>
          <w:i/>
          <w:sz w:val="21"/>
          <w:szCs w:val="21"/>
        </w:rPr>
      </w:pPr>
    </w:p>
    <w:p w14:paraId="6767561F" w14:textId="77777777" w:rsidR="00E62DEB" w:rsidRPr="00E62DEB" w:rsidRDefault="00E62DEB" w:rsidP="00E62DEB">
      <w:pPr>
        <w:ind w:left="993" w:right="827"/>
        <w:rPr>
          <w:rFonts w:cs="Arial"/>
          <w:i/>
          <w:sz w:val="21"/>
          <w:szCs w:val="21"/>
        </w:rPr>
      </w:pPr>
      <w:r w:rsidRPr="00E62DEB">
        <w:rPr>
          <w:rFonts w:cs="Arial"/>
          <w:b/>
          <w:i/>
          <w:sz w:val="21"/>
          <w:szCs w:val="21"/>
        </w:rPr>
        <w:t>Klagefrist</w:t>
      </w:r>
    </w:p>
    <w:p w14:paraId="025FDE26" w14:textId="77777777" w:rsidR="00E62DEB" w:rsidRPr="00E62DEB" w:rsidRDefault="00E62DEB" w:rsidP="00E62DEB">
      <w:pPr>
        <w:ind w:left="993" w:right="827"/>
        <w:rPr>
          <w:rFonts w:cs="Arial"/>
          <w:i/>
          <w:sz w:val="21"/>
          <w:szCs w:val="21"/>
        </w:rPr>
      </w:pPr>
      <w:r w:rsidRPr="00E62DEB">
        <w:rPr>
          <w:rFonts w:cs="Arial"/>
          <w:i/>
          <w:sz w:val="21"/>
          <w:szCs w:val="21"/>
        </w:rPr>
        <w:t>Din klage skal være indgivet til klagenævnet inden 4 uger fra den dag, hvor lokalplanen er blevet offentliggjort.</w:t>
      </w:r>
    </w:p>
    <w:p w14:paraId="32DA0716" w14:textId="77777777" w:rsidR="00E62DEB" w:rsidRPr="00E62DEB" w:rsidRDefault="00E62DEB" w:rsidP="00E62DEB">
      <w:pPr>
        <w:ind w:left="993" w:right="827"/>
        <w:rPr>
          <w:rFonts w:cs="Arial"/>
          <w:i/>
          <w:sz w:val="21"/>
          <w:szCs w:val="21"/>
        </w:rPr>
      </w:pPr>
    </w:p>
    <w:p w14:paraId="714EA212" w14:textId="77777777" w:rsidR="00E62DEB" w:rsidRPr="00E62DEB" w:rsidRDefault="00E62DEB" w:rsidP="00E62DEB">
      <w:pPr>
        <w:ind w:left="993" w:right="827"/>
        <w:rPr>
          <w:rFonts w:cs="Arial"/>
          <w:b/>
          <w:i/>
          <w:sz w:val="21"/>
          <w:szCs w:val="21"/>
        </w:rPr>
      </w:pPr>
      <w:r w:rsidRPr="00E62DEB">
        <w:rPr>
          <w:rFonts w:cs="Arial"/>
          <w:b/>
          <w:i/>
          <w:sz w:val="21"/>
          <w:szCs w:val="21"/>
        </w:rPr>
        <w:t>Klagens effekt</w:t>
      </w:r>
    </w:p>
    <w:p w14:paraId="70AC7D87" w14:textId="77777777" w:rsidR="00E62DEB" w:rsidRPr="00E62DEB" w:rsidRDefault="00E62DEB" w:rsidP="00E62DEB">
      <w:pPr>
        <w:ind w:left="993" w:right="827"/>
        <w:rPr>
          <w:rFonts w:cs="Arial"/>
          <w:i/>
          <w:sz w:val="21"/>
          <w:szCs w:val="21"/>
        </w:rPr>
      </w:pPr>
      <w:r w:rsidRPr="00E62DEB">
        <w:rPr>
          <w:rFonts w:cs="Arial"/>
          <w:i/>
          <w:sz w:val="21"/>
          <w:szCs w:val="21"/>
        </w:rPr>
        <w:t>Medmindre klagenævnet bestemmer andet, skal lokalplanen efterleves, selvom der er klaget over den. Klagenævnet kan dog bestemme, at sagen har ’opsættende virkning’. Det betyder, at de byggerier eller anlæg, som lokalplanen handler om, ikke må sættes i gang, før klagenævnets har truffet afgørelse i sagen.</w:t>
      </w:r>
    </w:p>
    <w:p w14:paraId="2458A0F3" w14:textId="77777777" w:rsidR="00E62DEB" w:rsidRPr="00E62DEB" w:rsidRDefault="00E62DEB" w:rsidP="00E62DEB">
      <w:pPr>
        <w:ind w:left="993" w:right="827"/>
        <w:rPr>
          <w:rFonts w:cs="Arial"/>
          <w:i/>
          <w:sz w:val="21"/>
          <w:szCs w:val="21"/>
        </w:rPr>
      </w:pPr>
    </w:p>
    <w:p w14:paraId="77235C52" w14:textId="77777777" w:rsidR="00E62DEB" w:rsidRPr="00E62DEB" w:rsidRDefault="00E62DEB" w:rsidP="00E62DEB">
      <w:pPr>
        <w:ind w:left="993" w:right="827"/>
        <w:rPr>
          <w:rFonts w:cs="Arial"/>
          <w:b/>
          <w:i/>
          <w:sz w:val="21"/>
          <w:szCs w:val="21"/>
        </w:rPr>
      </w:pPr>
      <w:r w:rsidRPr="00E62DEB">
        <w:rPr>
          <w:rFonts w:cs="Arial"/>
          <w:b/>
          <w:i/>
          <w:sz w:val="21"/>
          <w:szCs w:val="21"/>
        </w:rPr>
        <w:t>Hvem kan klage?</w:t>
      </w:r>
    </w:p>
    <w:p w14:paraId="2299B206" w14:textId="77777777" w:rsidR="00E62DEB" w:rsidRPr="00E62DEB" w:rsidRDefault="00E62DEB" w:rsidP="00E62DEB">
      <w:pPr>
        <w:ind w:left="993" w:right="827"/>
        <w:rPr>
          <w:rFonts w:cs="Arial"/>
          <w:i/>
          <w:sz w:val="21"/>
          <w:szCs w:val="21"/>
        </w:rPr>
      </w:pPr>
      <w:r w:rsidRPr="00E62DEB">
        <w:rPr>
          <w:rFonts w:cs="Arial"/>
          <w:i/>
          <w:sz w:val="21"/>
          <w:szCs w:val="21"/>
        </w:rPr>
        <w:t>Alle der har en retlig interesse i sagen kan klage over lokalplanen.</w:t>
      </w:r>
    </w:p>
    <w:p w14:paraId="7D4F49F2" w14:textId="77777777" w:rsidR="00E62DEB" w:rsidRPr="00E62DEB" w:rsidRDefault="00E62DEB" w:rsidP="00E62DEB">
      <w:pPr>
        <w:ind w:left="993" w:right="827"/>
        <w:rPr>
          <w:rFonts w:cs="Arial"/>
          <w:i/>
          <w:color w:val="FF0000"/>
          <w:sz w:val="21"/>
          <w:szCs w:val="21"/>
        </w:rPr>
      </w:pPr>
    </w:p>
    <w:p w14:paraId="65D4CAD6" w14:textId="77777777" w:rsidR="00B046E4" w:rsidRPr="00E62DEB" w:rsidRDefault="00B046E4" w:rsidP="00E62DEB">
      <w:pPr>
        <w:spacing w:line="260" w:lineRule="exact"/>
        <w:ind w:left="993" w:right="827"/>
        <w:rPr>
          <w:sz w:val="21"/>
          <w:szCs w:val="21"/>
        </w:rPr>
      </w:pPr>
    </w:p>
    <w:sectPr w:rsidR="00B046E4" w:rsidRPr="00E62DEB" w:rsidSect="00E62DEB">
      <w:head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05B46" w14:textId="77777777" w:rsidR="0064661A" w:rsidRDefault="0064661A">
      <w:r>
        <w:separator/>
      </w:r>
    </w:p>
  </w:endnote>
  <w:endnote w:type="continuationSeparator" w:id="0">
    <w:p w14:paraId="35FBC8F5" w14:textId="77777777" w:rsidR="0064661A" w:rsidRDefault="0064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fficina 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Bal Seri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A224" w14:textId="77777777" w:rsidR="00F67812" w:rsidRDefault="0064661A" w:rsidP="00B046E4">
    <w:pPr>
      <w:tabs>
        <w:tab w:val="left" w:pos="8789"/>
      </w:tabs>
      <w:ind w:right="-1561"/>
      <w:rPr>
        <w:b/>
        <w:color w:val="666666"/>
        <w:sz w:val="18"/>
        <w:szCs w:val="18"/>
      </w:rPr>
    </w:pPr>
    <w:hyperlink r:id="rId1" w:history="1">
      <w:r w:rsidR="00F67812" w:rsidRPr="006921FE">
        <w:rPr>
          <w:rStyle w:val="Hyperlink"/>
          <w:b/>
          <w:color w:val="666666"/>
          <w:sz w:val="18"/>
          <w:szCs w:val="18"/>
          <w:u w:val="none"/>
        </w:rPr>
        <w:t>www.ballerup.dk</w:t>
      </w:r>
    </w:hyperlink>
    <w:r w:rsidR="00F67812">
      <w:rPr>
        <w:b/>
        <w:color w:val="666666"/>
        <w:sz w:val="18"/>
        <w:szCs w:val="18"/>
      </w:rPr>
      <w:tab/>
    </w:r>
    <w:r w:rsidR="00F67812" w:rsidRPr="00902C71">
      <w:rPr>
        <w:b/>
        <w:color w:val="666666"/>
        <w:sz w:val="18"/>
        <w:szCs w:val="18"/>
      </w:rPr>
      <w:t xml:space="preserve">Side </w:t>
    </w:r>
    <w:r w:rsidR="009E7B41" w:rsidRPr="00902C71">
      <w:rPr>
        <w:rStyle w:val="Sidetal"/>
        <w:b/>
        <w:color w:val="666666"/>
        <w:sz w:val="20"/>
      </w:rPr>
      <w:fldChar w:fldCharType="begin"/>
    </w:r>
    <w:r w:rsidR="00F67812" w:rsidRPr="00902C71">
      <w:rPr>
        <w:rStyle w:val="Sidetal"/>
        <w:b/>
        <w:color w:val="666666"/>
        <w:sz w:val="20"/>
      </w:rPr>
      <w:instrText xml:space="preserve"> PAGE </w:instrText>
    </w:r>
    <w:r w:rsidR="009E7B41" w:rsidRPr="00902C71">
      <w:rPr>
        <w:rStyle w:val="Sidetal"/>
        <w:b/>
        <w:color w:val="666666"/>
        <w:sz w:val="20"/>
      </w:rPr>
      <w:fldChar w:fldCharType="separate"/>
    </w:r>
    <w:r w:rsidR="00953AF0">
      <w:rPr>
        <w:rStyle w:val="Sidetal"/>
        <w:b/>
        <w:noProof/>
        <w:color w:val="666666"/>
        <w:sz w:val="20"/>
      </w:rPr>
      <w:t>2</w:t>
    </w:r>
    <w:r w:rsidR="009E7B41" w:rsidRPr="00902C71">
      <w:rPr>
        <w:rStyle w:val="Sidetal"/>
        <w:b/>
        <w:color w:val="666666"/>
        <w:sz w:val="20"/>
      </w:rPr>
      <w:fldChar w:fldCharType="end"/>
    </w:r>
    <w:r w:rsidR="00F67812">
      <w:rPr>
        <w:b/>
        <w:color w:val="666666"/>
        <w:sz w:val="18"/>
        <w:szCs w:val="18"/>
      </w:rPr>
      <w:tab/>
    </w:r>
  </w:p>
  <w:p w14:paraId="22D81267" w14:textId="77777777" w:rsidR="00F67812" w:rsidRDefault="00F67812" w:rsidP="00731E4D">
    <w:pPr>
      <w:tabs>
        <w:tab w:val="left" w:pos="8789"/>
        <w:tab w:val="left" w:pos="9960"/>
      </w:tabs>
      <w:ind w:right="-1"/>
      <w:rPr>
        <w:b/>
        <w:color w:val="666666"/>
        <w:sz w:val="18"/>
        <w:szCs w:val="18"/>
      </w:rPr>
    </w:pPr>
  </w:p>
  <w:p w14:paraId="5646AC4B" w14:textId="77777777" w:rsidR="00F67812" w:rsidRPr="00B87D30" w:rsidRDefault="00F67812" w:rsidP="00731E4D">
    <w:pPr>
      <w:tabs>
        <w:tab w:val="left" w:pos="8789"/>
        <w:tab w:val="left" w:pos="9960"/>
      </w:tabs>
      <w:ind w:right="-1"/>
      <w:rPr>
        <w:b/>
        <w:color w:val="666666"/>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4993" w14:textId="77777777" w:rsidR="00F67812" w:rsidRDefault="00F67812" w:rsidP="00F67812"/>
  <w:tbl>
    <w:tblPr>
      <w:tblW w:w="9711" w:type="dxa"/>
      <w:tblLayout w:type="fixed"/>
      <w:tblLook w:val="01E0" w:firstRow="1" w:lastRow="1" w:firstColumn="1" w:lastColumn="1" w:noHBand="0" w:noVBand="0"/>
    </w:tblPr>
    <w:tblGrid>
      <w:gridCol w:w="1951"/>
      <w:gridCol w:w="7760"/>
    </w:tblGrid>
    <w:tr w:rsidR="00F67812" w14:paraId="14A5C880" w14:textId="77777777" w:rsidTr="00F67812">
      <w:tc>
        <w:tcPr>
          <w:tcW w:w="1951" w:type="dxa"/>
        </w:tcPr>
        <w:p w14:paraId="0ABA7754" w14:textId="77777777" w:rsidR="00F67812" w:rsidRPr="007D5486" w:rsidRDefault="00E62DEB" w:rsidP="00F67812">
          <w:pPr>
            <w:pStyle w:val="Sidehoved"/>
            <w:rPr>
              <w:b/>
              <w:color w:val="666666"/>
              <w:sz w:val="18"/>
            </w:rPr>
          </w:pPr>
          <w:bookmarkStart w:id="17" w:name="Bund1"/>
          <w:bookmarkEnd w:id="17"/>
          <w:r>
            <w:rPr>
              <w:b/>
              <w:color w:val="666666"/>
              <w:sz w:val="18"/>
            </w:rPr>
            <w:t>Kom i kontakt</w:t>
          </w:r>
        </w:p>
      </w:tc>
      <w:tc>
        <w:tcPr>
          <w:tcW w:w="7760" w:type="dxa"/>
        </w:tcPr>
        <w:p w14:paraId="2E808CC9" w14:textId="77777777" w:rsidR="00F67812" w:rsidRPr="007D5486" w:rsidRDefault="00E62DEB" w:rsidP="00F67812">
          <w:pPr>
            <w:pStyle w:val="Sidehoved"/>
            <w:ind w:left="-70"/>
            <w:rPr>
              <w:color w:val="666666"/>
              <w:sz w:val="18"/>
            </w:rPr>
          </w:pPr>
          <w:bookmarkStart w:id="18" w:name="Bund2"/>
          <w:bookmarkEnd w:id="18"/>
          <w:r>
            <w:rPr>
              <w:color w:val="666666"/>
              <w:sz w:val="18"/>
            </w:rPr>
            <w:t>Du kan se telefonnumre og -tider på ballerup.dk/telefontid, eller du kan</w:t>
          </w:r>
        </w:p>
      </w:tc>
    </w:tr>
    <w:tr w:rsidR="00F67812" w14:paraId="6CDA9270" w14:textId="77777777" w:rsidTr="00F67812">
      <w:tc>
        <w:tcPr>
          <w:tcW w:w="1951" w:type="dxa"/>
        </w:tcPr>
        <w:p w14:paraId="370982EF" w14:textId="77777777" w:rsidR="00F67812" w:rsidRPr="007D5486" w:rsidRDefault="00E62DEB" w:rsidP="00F67812">
          <w:pPr>
            <w:pStyle w:val="Sidehoved"/>
            <w:rPr>
              <w:b/>
              <w:color w:val="666666"/>
              <w:sz w:val="18"/>
            </w:rPr>
          </w:pPr>
          <w:bookmarkStart w:id="19" w:name="Bund3"/>
          <w:bookmarkEnd w:id="19"/>
          <w:r>
            <w:rPr>
              <w:b/>
              <w:color w:val="666666"/>
              <w:sz w:val="18"/>
            </w:rPr>
            <w:t>med os</w:t>
          </w:r>
        </w:p>
      </w:tc>
      <w:tc>
        <w:tcPr>
          <w:tcW w:w="7760" w:type="dxa"/>
        </w:tcPr>
        <w:p w14:paraId="02F0D9A7" w14:textId="77777777" w:rsidR="00F67812" w:rsidRPr="007D5486" w:rsidRDefault="00E62DEB" w:rsidP="00F67812">
          <w:pPr>
            <w:pStyle w:val="Sidehoved"/>
            <w:ind w:left="-70"/>
            <w:rPr>
              <w:color w:val="666666"/>
              <w:sz w:val="18"/>
            </w:rPr>
          </w:pPr>
          <w:bookmarkStart w:id="20" w:name="Bund4"/>
          <w:bookmarkEnd w:id="20"/>
          <w:r>
            <w:rPr>
              <w:color w:val="666666"/>
              <w:sz w:val="18"/>
            </w:rPr>
            <w:t>bestille tid til Borgerservice eller Jobcentret på ballerup.dk/tidsbestilling</w:t>
          </w:r>
        </w:p>
      </w:tc>
    </w:tr>
  </w:tbl>
  <w:p w14:paraId="1830CA6E" w14:textId="77777777" w:rsidR="00D762A8" w:rsidRDefault="00D762A8" w:rsidP="00F67812">
    <w:pPr>
      <w:pStyle w:val="Sidefod"/>
      <w:rPr>
        <w:sz w:val="6"/>
        <w:szCs w:val="6"/>
      </w:rPr>
    </w:pPr>
  </w:p>
  <w:p w14:paraId="22D28C32" w14:textId="77777777" w:rsidR="00D762A8" w:rsidRDefault="00D762A8" w:rsidP="00F67812">
    <w:pPr>
      <w:pStyle w:val="Sidefod"/>
      <w:rPr>
        <w:sz w:val="6"/>
        <w:szCs w:val="6"/>
      </w:rPr>
    </w:pPr>
  </w:p>
  <w:p w14:paraId="0259106B" w14:textId="77777777" w:rsidR="00D762A8" w:rsidRDefault="00D762A8" w:rsidP="00F67812">
    <w:pPr>
      <w:pStyle w:val="Sidefod"/>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2E91C" w14:textId="77777777" w:rsidR="0064661A" w:rsidRDefault="0064661A">
      <w:r>
        <w:separator/>
      </w:r>
    </w:p>
  </w:footnote>
  <w:footnote w:type="continuationSeparator" w:id="0">
    <w:p w14:paraId="4256DA4C" w14:textId="77777777" w:rsidR="0064661A" w:rsidRDefault="0064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0E8D" w14:textId="77777777" w:rsidR="00F67812" w:rsidRDefault="00F67812">
    <w:pPr>
      <w:pStyle w:val="Sidehoved"/>
    </w:pPr>
  </w:p>
  <w:p w14:paraId="5EFE0286" w14:textId="77777777" w:rsidR="00F67812" w:rsidRDefault="00DE1E85">
    <w:pPr>
      <w:pStyle w:val="Sidehoved"/>
    </w:pPr>
    <w:r w:rsidRPr="00DE1E85">
      <w:rPr>
        <w:noProof/>
      </w:rPr>
      <w:drawing>
        <wp:anchor distT="0" distB="0" distL="114300" distR="114300" simplePos="0" relativeHeight="251659264" behindDoc="0" locked="0" layoutInCell="1" allowOverlap="1" wp14:anchorId="0E82ADCF" wp14:editId="4652913A">
          <wp:simplePos x="0" y="0"/>
          <wp:positionH relativeFrom="column">
            <wp:posOffset>-1101725</wp:posOffset>
          </wp:positionH>
          <wp:positionV relativeFrom="paragraph">
            <wp:posOffset>-340360</wp:posOffset>
          </wp:positionV>
          <wp:extent cx="7708900" cy="772160"/>
          <wp:effectExtent l="19050" t="0" r="3810" b="0"/>
          <wp:wrapNone/>
          <wp:docPr id="3" name="Billede 1" descr="C:\Users\vib\AppData\Local\Microsoft\Windows\Temporary Internet Files\Content.Outlook\AOA0MR6O\BK_Heade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b\AppData\Local\Microsoft\Windows\Temporary Internet Files\Content.Outlook\AOA0MR6O\BK_Header Word.jpg"/>
                  <pic:cNvPicPr>
                    <a:picLocks noChangeAspect="1" noChangeArrowheads="1"/>
                  </pic:cNvPicPr>
                </pic:nvPicPr>
                <pic:blipFill>
                  <a:blip r:embed="rId1" cstate="print"/>
                  <a:srcRect/>
                  <a:stretch>
                    <a:fillRect/>
                  </a:stretch>
                </pic:blipFill>
                <pic:spPr bwMode="auto">
                  <a:xfrm>
                    <a:off x="0" y="0"/>
                    <a:ext cx="7711440" cy="772160"/>
                  </a:xfrm>
                  <a:prstGeom prst="rect">
                    <a:avLst/>
                  </a:prstGeom>
                  <a:noFill/>
                  <a:ln w="9525">
                    <a:noFill/>
                    <a:miter lim="800000"/>
                    <a:headEnd/>
                    <a:tailEnd/>
                  </a:ln>
                </pic:spPr>
              </pic:pic>
            </a:graphicData>
          </a:graphic>
        </wp:anchor>
      </w:drawing>
    </w:r>
  </w:p>
  <w:p w14:paraId="51B3BD93" w14:textId="77777777" w:rsidR="00F67812" w:rsidRDefault="00F678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A499" w14:textId="77777777" w:rsidR="00005B68" w:rsidRPr="0066594E" w:rsidRDefault="0064661A" w:rsidP="0066594E">
    <w:pPr>
      <w:ind w:right="849"/>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A237B"/>
    <w:multiLevelType w:val="singleLevel"/>
    <w:tmpl w:val="028053E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DE51217"/>
    <w:multiLevelType w:val="hybridMultilevel"/>
    <w:tmpl w:val="D88AE30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7E3F0323"/>
    <w:multiLevelType w:val="hybridMultilevel"/>
    <w:tmpl w:val="7D58197E"/>
    <w:lvl w:ilvl="0" w:tplc="153C0B00">
      <w:start w:val="1"/>
      <w:numFmt w:val="decimal"/>
      <w:lvlText w:val="%1."/>
      <w:lvlJc w:val="left"/>
      <w:pPr>
        <w:tabs>
          <w:tab w:val="num" w:pos="795"/>
        </w:tabs>
        <w:ind w:left="795" w:hanging="360"/>
      </w:pPr>
      <w:rPr>
        <w:rFonts w:hint="default"/>
      </w:rPr>
    </w:lvl>
    <w:lvl w:ilvl="1" w:tplc="04060019" w:tentative="1">
      <w:start w:val="1"/>
      <w:numFmt w:val="lowerLetter"/>
      <w:lvlText w:val="%2."/>
      <w:lvlJc w:val="left"/>
      <w:pPr>
        <w:tabs>
          <w:tab w:val="num" w:pos="1515"/>
        </w:tabs>
        <w:ind w:left="1515" w:hanging="360"/>
      </w:pPr>
    </w:lvl>
    <w:lvl w:ilvl="2" w:tplc="0406001B" w:tentative="1">
      <w:start w:val="1"/>
      <w:numFmt w:val="lowerRoman"/>
      <w:lvlText w:val="%3."/>
      <w:lvlJc w:val="right"/>
      <w:pPr>
        <w:tabs>
          <w:tab w:val="num" w:pos="2235"/>
        </w:tabs>
        <w:ind w:left="2235" w:hanging="180"/>
      </w:pPr>
    </w:lvl>
    <w:lvl w:ilvl="3" w:tplc="0406000F" w:tentative="1">
      <w:start w:val="1"/>
      <w:numFmt w:val="decimal"/>
      <w:lvlText w:val="%4."/>
      <w:lvlJc w:val="left"/>
      <w:pPr>
        <w:tabs>
          <w:tab w:val="num" w:pos="2955"/>
        </w:tabs>
        <w:ind w:left="2955" w:hanging="360"/>
      </w:pPr>
    </w:lvl>
    <w:lvl w:ilvl="4" w:tplc="04060019" w:tentative="1">
      <w:start w:val="1"/>
      <w:numFmt w:val="lowerLetter"/>
      <w:lvlText w:val="%5."/>
      <w:lvlJc w:val="left"/>
      <w:pPr>
        <w:tabs>
          <w:tab w:val="num" w:pos="3675"/>
        </w:tabs>
        <w:ind w:left="3675" w:hanging="360"/>
      </w:pPr>
    </w:lvl>
    <w:lvl w:ilvl="5" w:tplc="0406001B" w:tentative="1">
      <w:start w:val="1"/>
      <w:numFmt w:val="lowerRoman"/>
      <w:lvlText w:val="%6."/>
      <w:lvlJc w:val="right"/>
      <w:pPr>
        <w:tabs>
          <w:tab w:val="num" w:pos="4395"/>
        </w:tabs>
        <w:ind w:left="4395" w:hanging="180"/>
      </w:pPr>
    </w:lvl>
    <w:lvl w:ilvl="6" w:tplc="0406000F" w:tentative="1">
      <w:start w:val="1"/>
      <w:numFmt w:val="decimal"/>
      <w:lvlText w:val="%7."/>
      <w:lvlJc w:val="left"/>
      <w:pPr>
        <w:tabs>
          <w:tab w:val="num" w:pos="5115"/>
        </w:tabs>
        <w:ind w:left="5115" w:hanging="360"/>
      </w:pPr>
    </w:lvl>
    <w:lvl w:ilvl="7" w:tplc="04060019" w:tentative="1">
      <w:start w:val="1"/>
      <w:numFmt w:val="lowerLetter"/>
      <w:lvlText w:val="%8."/>
      <w:lvlJc w:val="left"/>
      <w:pPr>
        <w:tabs>
          <w:tab w:val="num" w:pos="5835"/>
        </w:tabs>
        <w:ind w:left="5835" w:hanging="360"/>
      </w:pPr>
    </w:lvl>
    <w:lvl w:ilvl="8" w:tplc="0406001B" w:tentative="1">
      <w:start w:val="1"/>
      <w:numFmt w:val="lowerRoman"/>
      <w:lvlText w:val="%9."/>
      <w:lvlJc w:val="right"/>
      <w:pPr>
        <w:tabs>
          <w:tab w:val="num" w:pos="6555"/>
        </w:tabs>
        <w:ind w:left="65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ggrundsTekst" w:val="Kopi"/>
    <w:docVar w:name="Kolonne1" w:val="280"/>
    <w:docVar w:name="Kolonne2" w:val="80"/>
    <w:docVar w:name="Kolonne3" w:val="80"/>
  </w:docVars>
  <w:rsids>
    <w:rsidRoot w:val="00E62DEB"/>
    <w:rsid w:val="00001823"/>
    <w:rsid w:val="00003327"/>
    <w:rsid w:val="000119C8"/>
    <w:rsid w:val="00026F95"/>
    <w:rsid w:val="00051999"/>
    <w:rsid w:val="000532CF"/>
    <w:rsid w:val="00057EC7"/>
    <w:rsid w:val="000609F2"/>
    <w:rsid w:val="00060EA8"/>
    <w:rsid w:val="00070129"/>
    <w:rsid w:val="00071839"/>
    <w:rsid w:val="00081B5D"/>
    <w:rsid w:val="00085B04"/>
    <w:rsid w:val="000916B7"/>
    <w:rsid w:val="00093B99"/>
    <w:rsid w:val="00095DD5"/>
    <w:rsid w:val="000A0DD6"/>
    <w:rsid w:val="000A6172"/>
    <w:rsid w:val="000B2366"/>
    <w:rsid w:val="000B2DF5"/>
    <w:rsid w:val="000B4082"/>
    <w:rsid w:val="000B69DE"/>
    <w:rsid w:val="000C0D15"/>
    <w:rsid w:val="000C2656"/>
    <w:rsid w:val="000C5E6B"/>
    <w:rsid w:val="000C61E3"/>
    <w:rsid w:val="000D205C"/>
    <w:rsid w:val="000D479D"/>
    <w:rsid w:val="000F279A"/>
    <w:rsid w:val="000F2BC2"/>
    <w:rsid w:val="000F52F1"/>
    <w:rsid w:val="000F5AD8"/>
    <w:rsid w:val="001111EB"/>
    <w:rsid w:val="00113F40"/>
    <w:rsid w:val="0011494C"/>
    <w:rsid w:val="00115053"/>
    <w:rsid w:val="00115248"/>
    <w:rsid w:val="001208E4"/>
    <w:rsid w:val="0012660D"/>
    <w:rsid w:val="001267F6"/>
    <w:rsid w:val="00130F90"/>
    <w:rsid w:val="001356A7"/>
    <w:rsid w:val="00137CEF"/>
    <w:rsid w:val="00142287"/>
    <w:rsid w:val="00154120"/>
    <w:rsid w:val="00155561"/>
    <w:rsid w:val="00166A22"/>
    <w:rsid w:val="00171EC1"/>
    <w:rsid w:val="001761B0"/>
    <w:rsid w:val="0018038C"/>
    <w:rsid w:val="00191468"/>
    <w:rsid w:val="00191CD0"/>
    <w:rsid w:val="001A2FA4"/>
    <w:rsid w:val="001A3B24"/>
    <w:rsid w:val="001B0076"/>
    <w:rsid w:val="001E3FC2"/>
    <w:rsid w:val="001E6323"/>
    <w:rsid w:val="001F321E"/>
    <w:rsid w:val="001F72C2"/>
    <w:rsid w:val="002025C5"/>
    <w:rsid w:val="00205B6A"/>
    <w:rsid w:val="00212235"/>
    <w:rsid w:val="0021724B"/>
    <w:rsid w:val="00222B66"/>
    <w:rsid w:val="00230DD8"/>
    <w:rsid w:val="00232C03"/>
    <w:rsid w:val="00240AD4"/>
    <w:rsid w:val="00243E8C"/>
    <w:rsid w:val="0026080F"/>
    <w:rsid w:val="002609EE"/>
    <w:rsid w:val="00267ED0"/>
    <w:rsid w:val="00275411"/>
    <w:rsid w:val="002761A7"/>
    <w:rsid w:val="002840AB"/>
    <w:rsid w:val="0028413D"/>
    <w:rsid w:val="0029142E"/>
    <w:rsid w:val="00296FF2"/>
    <w:rsid w:val="002B4CD0"/>
    <w:rsid w:val="002C4CB0"/>
    <w:rsid w:val="002D4CFD"/>
    <w:rsid w:val="002D579D"/>
    <w:rsid w:val="002E484C"/>
    <w:rsid w:val="002F4835"/>
    <w:rsid w:val="003017B3"/>
    <w:rsid w:val="00302537"/>
    <w:rsid w:val="00304A63"/>
    <w:rsid w:val="00307619"/>
    <w:rsid w:val="00316B5A"/>
    <w:rsid w:val="00320899"/>
    <w:rsid w:val="00323AA8"/>
    <w:rsid w:val="0032586C"/>
    <w:rsid w:val="003301C3"/>
    <w:rsid w:val="00333C30"/>
    <w:rsid w:val="00335B10"/>
    <w:rsid w:val="003375E1"/>
    <w:rsid w:val="0033799D"/>
    <w:rsid w:val="00342AEC"/>
    <w:rsid w:val="003472AC"/>
    <w:rsid w:val="00347CD3"/>
    <w:rsid w:val="00352947"/>
    <w:rsid w:val="00356AE2"/>
    <w:rsid w:val="00357EFE"/>
    <w:rsid w:val="00373BB7"/>
    <w:rsid w:val="00387B8C"/>
    <w:rsid w:val="003927D5"/>
    <w:rsid w:val="00393EE1"/>
    <w:rsid w:val="003A3659"/>
    <w:rsid w:val="003B71AB"/>
    <w:rsid w:val="003E6D63"/>
    <w:rsid w:val="003F0160"/>
    <w:rsid w:val="0041010C"/>
    <w:rsid w:val="0041529C"/>
    <w:rsid w:val="004223A5"/>
    <w:rsid w:val="00422D1C"/>
    <w:rsid w:val="00426A08"/>
    <w:rsid w:val="004270CE"/>
    <w:rsid w:val="00457C14"/>
    <w:rsid w:val="00461000"/>
    <w:rsid w:val="00474859"/>
    <w:rsid w:val="004770C1"/>
    <w:rsid w:val="00480DE2"/>
    <w:rsid w:val="00482364"/>
    <w:rsid w:val="00484BD5"/>
    <w:rsid w:val="00490533"/>
    <w:rsid w:val="00492453"/>
    <w:rsid w:val="00494977"/>
    <w:rsid w:val="00496142"/>
    <w:rsid w:val="004B7204"/>
    <w:rsid w:val="004D4AD0"/>
    <w:rsid w:val="004E5B2D"/>
    <w:rsid w:val="004F307D"/>
    <w:rsid w:val="004F4F79"/>
    <w:rsid w:val="0050485D"/>
    <w:rsid w:val="00511D76"/>
    <w:rsid w:val="00521DF8"/>
    <w:rsid w:val="00522510"/>
    <w:rsid w:val="005300D0"/>
    <w:rsid w:val="005337C7"/>
    <w:rsid w:val="0054191D"/>
    <w:rsid w:val="00547D46"/>
    <w:rsid w:val="00557234"/>
    <w:rsid w:val="00557BC1"/>
    <w:rsid w:val="00560251"/>
    <w:rsid w:val="005667EF"/>
    <w:rsid w:val="005707D9"/>
    <w:rsid w:val="005868C9"/>
    <w:rsid w:val="005B0371"/>
    <w:rsid w:val="005B7FA3"/>
    <w:rsid w:val="005C30CE"/>
    <w:rsid w:val="005D4E68"/>
    <w:rsid w:val="005D57C7"/>
    <w:rsid w:val="005D7FAE"/>
    <w:rsid w:val="005E22D6"/>
    <w:rsid w:val="005E23C6"/>
    <w:rsid w:val="005E449D"/>
    <w:rsid w:val="005F04B9"/>
    <w:rsid w:val="005F176F"/>
    <w:rsid w:val="005F65E7"/>
    <w:rsid w:val="005F682B"/>
    <w:rsid w:val="00600800"/>
    <w:rsid w:val="006034AE"/>
    <w:rsid w:val="0060490C"/>
    <w:rsid w:val="00616457"/>
    <w:rsid w:val="00620842"/>
    <w:rsid w:val="0062468C"/>
    <w:rsid w:val="00633E0A"/>
    <w:rsid w:val="00636830"/>
    <w:rsid w:val="00642758"/>
    <w:rsid w:val="0064504E"/>
    <w:rsid w:val="0064661A"/>
    <w:rsid w:val="0067268B"/>
    <w:rsid w:val="00674416"/>
    <w:rsid w:val="00677AB0"/>
    <w:rsid w:val="00682B04"/>
    <w:rsid w:val="006921FE"/>
    <w:rsid w:val="006938BC"/>
    <w:rsid w:val="006A0882"/>
    <w:rsid w:val="006A3841"/>
    <w:rsid w:val="006A7E91"/>
    <w:rsid w:val="006B02CC"/>
    <w:rsid w:val="006B0A3E"/>
    <w:rsid w:val="006B15F2"/>
    <w:rsid w:val="006B2B13"/>
    <w:rsid w:val="006D4C6E"/>
    <w:rsid w:val="006E2CC9"/>
    <w:rsid w:val="006E30F6"/>
    <w:rsid w:val="006F02EC"/>
    <w:rsid w:val="0070084E"/>
    <w:rsid w:val="007043F9"/>
    <w:rsid w:val="00711172"/>
    <w:rsid w:val="00715187"/>
    <w:rsid w:val="00725841"/>
    <w:rsid w:val="00731E4D"/>
    <w:rsid w:val="00735D3C"/>
    <w:rsid w:val="0074247D"/>
    <w:rsid w:val="00746EE3"/>
    <w:rsid w:val="007470F3"/>
    <w:rsid w:val="00753860"/>
    <w:rsid w:val="00757907"/>
    <w:rsid w:val="00762962"/>
    <w:rsid w:val="007640E3"/>
    <w:rsid w:val="007641F4"/>
    <w:rsid w:val="007764C0"/>
    <w:rsid w:val="007772E7"/>
    <w:rsid w:val="00790E22"/>
    <w:rsid w:val="007A2F21"/>
    <w:rsid w:val="007B54D1"/>
    <w:rsid w:val="007C4240"/>
    <w:rsid w:val="007D6E83"/>
    <w:rsid w:val="007E2991"/>
    <w:rsid w:val="007E2E6F"/>
    <w:rsid w:val="007E5424"/>
    <w:rsid w:val="00816425"/>
    <w:rsid w:val="008207C8"/>
    <w:rsid w:val="008337FD"/>
    <w:rsid w:val="00834E1E"/>
    <w:rsid w:val="0083693E"/>
    <w:rsid w:val="00847E17"/>
    <w:rsid w:val="00851268"/>
    <w:rsid w:val="00866D4E"/>
    <w:rsid w:val="008749CD"/>
    <w:rsid w:val="0087514D"/>
    <w:rsid w:val="008816D4"/>
    <w:rsid w:val="00881CB3"/>
    <w:rsid w:val="00891754"/>
    <w:rsid w:val="008A16A0"/>
    <w:rsid w:val="008A249B"/>
    <w:rsid w:val="008A434E"/>
    <w:rsid w:val="008A47C3"/>
    <w:rsid w:val="008A70F6"/>
    <w:rsid w:val="008B4421"/>
    <w:rsid w:val="008C06C3"/>
    <w:rsid w:val="008C13DF"/>
    <w:rsid w:val="008C7500"/>
    <w:rsid w:val="008D375B"/>
    <w:rsid w:val="008D6923"/>
    <w:rsid w:val="008D7FE1"/>
    <w:rsid w:val="008E7479"/>
    <w:rsid w:val="008F0708"/>
    <w:rsid w:val="008F32D8"/>
    <w:rsid w:val="008F3F8E"/>
    <w:rsid w:val="008F4150"/>
    <w:rsid w:val="008F7425"/>
    <w:rsid w:val="00902C71"/>
    <w:rsid w:val="00904EDB"/>
    <w:rsid w:val="00931EF1"/>
    <w:rsid w:val="00932449"/>
    <w:rsid w:val="009329C1"/>
    <w:rsid w:val="00951681"/>
    <w:rsid w:val="009519F4"/>
    <w:rsid w:val="00953AF0"/>
    <w:rsid w:val="0096125A"/>
    <w:rsid w:val="0096489E"/>
    <w:rsid w:val="00971548"/>
    <w:rsid w:val="00972546"/>
    <w:rsid w:val="00976568"/>
    <w:rsid w:val="00977C4A"/>
    <w:rsid w:val="00980472"/>
    <w:rsid w:val="00992C26"/>
    <w:rsid w:val="009A1E08"/>
    <w:rsid w:val="009B34BF"/>
    <w:rsid w:val="009D1CAD"/>
    <w:rsid w:val="009E261F"/>
    <w:rsid w:val="009E5B4D"/>
    <w:rsid w:val="009E7B41"/>
    <w:rsid w:val="00A021F0"/>
    <w:rsid w:val="00A04C7B"/>
    <w:rsid w:val="00A16A59"/>
    <w:rsid w:val="00A418D9"/>
    <w:rsid w:val="00A45117"/>
    <w:rsid w:val="00A47E25"/>
    <w:rsid w:val="00A53F5C"/>
    <w:rsid w:val="00A62508"/>
    <w:rsid w:val="00A65816"/>
    <w:rsid w:val="00A73BEA"/>
    <w:rsid w:val="00A73CD3"/>
    <w:rsid w:val="00A80D0E"/>
    <w:rsid w:val="00A80FDB"/>
    <w:rsid w:val="00A826E7"/>
    <w:rsid w:val="00A83ABC"/>
    <w:rsid w:val="00A87257"/>
    <w:rsid w:val="00A9217B"/>
    <w:rsid w:val="00AA2EB8"/>
    <w:rsid w:val="00AB452D"/>
    <w:rsid w:val="00AB5320"/>
    <w:rsid w:val="00AD22CF"/>
    <w:rsid w:val="00AD3BAD"/>
    <w:rsid w:val="00AD7061"/>
    <w:rsid w:val="00AE117F"/>
    <w:rsid w:val="00AF19F1"/>
    <w:rsid w:val="00B046E4"/>
    <w:rsid w:val="00B07D84"/>
    <w:rsid w:val="00B10A75"/>
    <w:rsid w:val="00B11408"/>
    <w:rsid w:val="00B11BB4"/>
    <w:rsid w:val="00B34F7C"/>
    <w:rsid w:val="00B36B96"/>
    <w:rsid w:val="00B4102C"/>
    <w:rsid w:val="00B44609"/>
    <w:rsid w:val="00B4531D"/>
    <w:rsid w:val="00B45868"/>
    <w:rsid w:val="00B52AE3"/>
    <w:rsid w:val="00B53E00"/>
    <w:rsid w:val="00B638CD"/>
    <w:rsid w:val="00B72619"/>
    <w:rsid w:val="00B732AE"/>
    <w:rsid w:val="00B80572"/>
    <w:rsid w:val="00B8687F"/>
    <w:rsid w:val="00B87083"/>
    <w:rsid w:val="00B87D30"/>
    <w:rsid w:val="00B93611"/>
    <w:rsid w:val="00B95A04"/>
    <w:rsid w:val="00B96DC7"/>
    <w:rsid w:val="00BA7F90"/>
    <w:rsid w:val="00BA7FA2"/>
    <w:rsid w:val="00BB70AA"/>
    <w:rsid w:val="00BC5876"/>
    <w:rsid w:val="00BD4362"/>
    <w:rsid w:val="00BE4600"/>
    <w:rsid w:val="00BE4A8C"/>
    <w:rsid w:val="00BE75BE"/>
    <w:rsid w:val="00C01FBD"/>
    <w:rsid w:val="00C16D0F"/>
    <w:rsid w:val="00C21525"/>
    <w:rsid w:val="00C22248"/>
    <w:rsid w:val="00C319B5"/>
    <w:rsid w:val="00C31B0E"/>
    <w:rsid w:val="00C35AA5"/>
    <w:rsid w:val="00C604B0"/>
    <w:rsid w:val="00C619AC"/>
    <w:rsid w:val="00C70208"/>
    <w:rsid w:val="00C84D45"/>
    <w:rsid w:val="00C85E35"/>
    <w:rsid w:val="00C95139"/>
    <w:rsid w:val="00C96B2F"/>
    <w:rsid w:val="00CA1E8F"/>
    <w:rsid w:val="00CA3C52"/>
    <w:rsid w:val="00CF5886"/>
    <w:rsid w:val="00CF7BFA"/>
    <w:rsid w:val="00D03CD8"/>
    <w:rsid w:val="00D0655D"/>
    <w:rsid w:val="00D136FF"/>
    <w:rsid w:val="00D16649"/>
    <w:rsid w:val="00D34818"/>
    <w:rsid w:val="00D426EF"/>
    <w:rsid w:val="00D43E8C"/>
    <w:rsid w:val="00D448A3"/>
    <w:rsid w:val="00D470C6"/>
    <w:rsid w:val="00D472C7"/>
    <w:rsid w:val="00D52188"/>
    <w:rsid w:val="00D549C8"/>
    <w:rsid w:val="00D6335C"/>
    <w:rsid w:val="00D762A8"/>
    <w:rsid w:val="00D814C2"/>
    <w:rsid w:val="00D8778D"/>
    <w:rsid w:val="00D97777"/>
    <w:rsid w:val="00DA3099"/>
    <w:rsid w:val="00DA7E43"/>
    <w:rsid w:val="00DB06B4"/>
    <w:rsid w:val="00DB15BE"/>
    <w:rsid w:val="00DB71E7"/>
    <w:rsid w:val="00DC414B"/>
    <w:rsid w:val="00DE1E85"/>
    <w:rsid w:val="00E04522"/>
    <w:rsid w:val="00E07B63"/>
    <w:rsid w:val="00E07DA0"/>
    <w:rsid w:val="00E13ECC"/>
    <w:rsid w:val="00E14AB9"/>
    <w:rsid w:val="00E17EE1"/>
    <w:rsid w:val="00E23E77"/>
    <w:rsid w:val="00E26A0A"/>
    <w:rsid w:val="00E31B87"/>
    <w:rsid w:val="00E33B3E"/>
    <w:rsid w:val="00E443F8"/>
    <w:rsid w:val="00E5528D"/>
    <w:rsid w:val="00E5740D"/>
    <w:rsid w:val="00E627FA"/>
    <w:rsid w:val="00E62DEB"/>
    <w:rsid w:val="00E6506E"/>
    <w:rsid w:val="00E6682C"/>
    <w:rsid w:val="00E74B35"/>
    <w:rsid w:val="00E937E4"/>
    <w:rsid w:val="00E963D4"/>
    <w:rsid w:val="00EA0589"/>
    <w:rsid w:val="00EA63E2"/>
    <w:rsid w:val="00EB5445"/>
    <w:rsid w:val="00EC3909"/>
    <w:rsid w:val="00EC7E88"/>
    <w:rsid w:val="00ED1D44"/>
    <w:rsid w:val="00EE2BC5"/>
    <w:rsid w:val="00EF6C70"/>
    <w:rsid w:val="00EF7354"/>
    <w:rsid w:val="00F03E08"/>
    <w:rsid w:val="00F04902"/>
    <w:rsid w:val="00F053D4"/>
    <w:rsid w:val="00F0605D"/>
    <w:rsid w:val="00F133D4"/>
    <w:rsid w:val="00F23B7E"/>
    <w:rsid w:val="00F327DD"/>
    <w:rsid w:val="00F35551"/>
    <w:rsid w:val="00F4611B"/>
    <w:rsid w:val="00F479BE"/>
    <w:rsid w:val="00F47FDC"/>
    <w:rsid w:val="00F549CE"/>
    <w:rsid w:val="00F55406"/>
    <w:rsid w:val="00F6271F"/>
    <w:rsid w:val="00F655F4"/>
    <w:rsid w:val="00F67812"/>
    <w:rsid w:val="00F71FEB"/>
    <w:rsid w:val="00F722F0"/>
    <w:rsid w:val="00F83016"/>
    <w:rsid w:val="00F836D7"/>
    <w:rsid w:val="00F8428E"/>
    <w:rsid w:val="00F913FB"/>
    <w:rsid w:val="00FA1D86"/>
    <w:rsid w:val="00FA34FC"/>
    <w:rsid w:val="00FA5886"/>
    <w:rsid w:val="00FB3A57"/>
    <w:rsid w:val="00FC27B7"/>
    <w:rsid w:val="00FC70D8"/>
    <w:rsid w:val="00FD53F2"/>
    <w:rsid w:val="00FE150F"/>
    <w:rsid w:val="00FE1C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22B5C"/>
  <w15:docId w15:val="{B25E07BE-E945-4B7F-8BCE-36C47309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43"/>
    <w:rPr>
      <w:rFonts w:ascii="Verdana" w:hAnsi="Verdana"/>
      <w:sz w:val="22"/>
      <w:szCs w:val="22"/>
    </w:rPr>
  </w:style>
  <w:style w:type="paragraph" w:styleId="Overskrift1">
    <w:name w:val="heading 1"/>
    <w:basedOn w:val="Normal"/>
    <w:next w:val="Normal"/>
    <w:qFormat/>
    <w:rsid w:val="00DA7E43"/>
    <w:pPr>
      <w:keepNext/>
      <w:spacing w:before="240" w:after="60"/>
      <w:outlineLvl w:val="0"/>
    </w:pPr>
    <w:rPr>
      <w:rFonts w:ascii="Arial" w:hAnsi="Arial"/>
      <w:b/>
      <w:kern w:val="28"/>
      <w:sz w:val="28"/>
    </w:rPr>
  </w:style>
  <w:style w:type="paragraph" w:styleId="Overskrift2">
    <w:name w:val="heading 2"/>
    <w:basedOn w:val="Normal"/>
    <w:next w:val="Normal"/>
    <w:qFormat/>
    <w:rsid w:val="00DA7E43"/>
    <w:pPr>
      <w:keepNext/>
      <w:outlineLvl w:val="1"/>
    </w:pPr>
    <w:rPr>
      <w:rFonts w:ascii="Officina Sans" w:hAnsi="Officina Sans"/>
      <w:b/>
      <w:sz w:val="19"/>
    </w:rPr>
  </w:style>
  <w:style w:type="paragraph" w:styleId="Overskrift3">
    <w:name w:val="heading 3"/>
    <w:basedOn w:val="Normal"/>
    <w:next w:val="Normal"/>
    <w:qFormat/>
    <w:rsid w:val="00DA7E43"/>
    <w:pPr>
      <w:keepNext/>
      <w:outlineLvl w:val="2"/>
    </w:pPr>
    <w:rPr>
      <w:rFonts w:ascii="Officina Sans" w:hAnsi="Officina Sans"/>
      <w:b/>
      <w:sz w:val="18"/>
    </w:rPr>
  </w:style>
  <w:style w:type="paragraph" w:styleId="Overskrift4">
    <w:name w:val="heading 4"/>
    <w:basedOn w:val="Normal"/>
    <w:next w:val="Normal"/>
    <w:qFormat/>
    <w:rsid w:val="00DA7E43"/>
    <w:pPr>
      <w:keepNext/>
      <w:spacing w:before="240" w:after="60"/>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DA7E43"/>
    <w:pPr>
      <w:tabs>
        <w:tab w:val="center" w:pos="4819"/>
        <w:tab w:val="right" w:pos="9638"/>
      </w:tabs>
    </w:pPr>
    <w:rPr>
      <w:sz w:val="20"/>
    </w:rPr>
  </w:style>
  <w:style w:type="paragraph" w:styleId="Sidefod">
    <w:name w:val="footer"/>
    <w:basedOn w:val="Normal"/>
    <w:link w:val="SidefodTegn"/>
    <w:uiPriority w:val="99"/>
    <w:rsid w:val="00DA7E43"/>
    <w:pPr>
      <w:tabs>
        <w:tab w:val="center" w:pos="4819"/>
        <w:tab w:val="right" w:pos="9638"/>
      </w:tabs>
    </w:pPr>
    <w:rPr>
      <w:sz w:val="20"/>
    </w:rPr>
  </w:style>
  <w:style w:type="character" w:styleId="Sidetal">
    <w:name w:val="page number"/>
    <w:basedOn w:val="Standardskrifttypeiafsnit"/>
    <w:rsid w:val="00DA7E43"/>
  </w:style>
  <w:style w:type="character" w:styleId="Hyperlink">
    <w:name w:val="Hyperlink"/>
    <w:basedOn w:val="Standardskrifttypeiafsnit"/>
    <w:uiPriority w:val="99"/>
    <w:rsid w:val="00E31B87"/>
    <w:rPr>
      <w:color w:val="0000FF"/>
      <w:u w:val="single"/>
    </w:rPr>
  </w:style>
  <w:style w:type="character" w:styleId="BesgtLink">
    <w:name w:val="FollowedHyperlink"/>
    <w:basedOn w:val="Standardskrifttypeiafsnit"/>
    <w:rsid w:val="00E31B87"/>
    <w:rPr>
      <w:color w:val="800080"/>
      <w:u w:val="single"/>
    </w:rPr>
  </w:style>
  <w:style w:type="table" w:styleId="Tabel-Gitter">
    <w:name w:val="Table Grid"/>
    <w:basedOn w:val="Tabel-Normal"/>
    <w:rsid w:val="0055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A9217B"/>
    <w:rPr>
      <w:rFonts w:ascii="Tahoma" w:hAnsi="Tahoma" w:cs="Tahoma"/>
      <w:sz w:val="16"/>
      <w:szCs w:val="16"/>
    </w:rPr>
  </w:style>
  <w:style w:type="character" w:customStyle="1" w:styleId="SidehovedTegn">
    <w:name w:val="Sidehoved Tegn"/>
    <w:basedOn w:val="Standardskrifttypeiafsnit"/>
    <w:link w:val="Sidehoved"/>
    <w:uiPriority w:val="99"/>
    <w:rsid w:val="00F67812"/>
    <w:rPr>
      <w:rFonts w:ascii="Verdana" w:hAnsi="Verdana"/>
      <w:szCs w:val="22"/>
    </w:rPr>
  </w:style>
  <w:style w:type="character" w:customStyle="1" w:styleId="SidefodTegn">
    <w:name w:val="Sidefod Tegn"/>
    <w:basedOn w:val="Standardskrifttypeiafsnit"/>
    <w:link w:val="Sidefod"/>
    <w:uiPriority w:val="99"/>
    <w:rsid w:val="00F67812"/>
    <w:rPr>
      <w:rFonts w:ascii="Verdana" w:hAnsi="Verdana"/>
      <w:szCs w:val="22"/>
    </w:rPr>
  </w:style>
  <w:style w:type="paragraph" w:styleId="Brdtekst">
    <w:name w:val="Body Text"/>
    <w:basedOn w:val="Normal"/>
    <w:link w:val="BrdtekstTegn"/>
    <w:rsid w:val="00E62DEB"/>
    <w:pPr>
      <w:ind w:right="3684"/>
    </w:pPr>
    <w:rPr>
      <w:rFonts w:ascii="Officina Bal Serif" w:hAnsi="Officina Bal Serif"/>
      <w:sz w:val="24"/>
      <w:szCs w:val="20"/>
    </w:rPr>
  </w:style>
  <w:style w:type="character" w:customStyle="1" w:styleId="BrdtekstTegn">
    <w:name w:val="Brødtekst Tegn"/>
    <w:basedOn w:val="Standardskrifttypeiafsnit"/>
    <w:link w:val="Brdtekst"/>
    <w:rsid w:val="00E62DEB"/>
    <w:rPr>
      <w:rFonts w:ascii="Officina Bal Serif" w:hAnsi="Officina Bal Serif"/>
      <w:sz w:val="24"/>
    </w:rPr>
  </w:style>
  <w:style w:type="character" w:styleId="Fremhv">
    <w:name w:val="Emphasis"/>
    <w:basedOn w:val="Standardskrifttypeiafsnit"/>
    <w:uiPriority w:val="20"/>
    <w:qFormat/>
    <w:rsid w:val="008F3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evneneshus.dk/start-din-klage/planklagenaevnet/vejledn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aevneneshus.dk/start-din-klage/planklagenaev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llerup.viewer.dkplan.niras.dk/plan/2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allerup.viewer.dkplan.niras.dk/plan/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aevneneshus.dk/start-din-klage/planklagenaevnet/vejled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lleru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AppData\Roaming\Microsoft\Skabeloner\brev+logo.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brev+logo</Template>
  <TotalTime>1</TotalTime>
  <Pages>2</Pages>
  <Words>580</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4117</CharactersWithSpaces>
  <SharedDoc>false</SharedDoc>
  <HLinks>
    <vt:vector size="6" baseType="variant">
      <vt:variant>
        <vt:i4>7340091</vt:i4>
      </vt:variant>
      <vt:variant>
        <vt:i4>0</vt:i4>
      </vt:variant>
      <vt:variant>
        <vt:i4>0</vt:i4>
      </vt:variant>
      <vt:variant>
        <vt:i4>5</vt:i4>
      </vt:variant>
      <vt:variant>
        <vt:lpwstr>http://www.ballerup.dk/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Annegitte Hjort (agi)</dc:creator>
  <cp:keywords/>
  <cp:lastModifiedBy>Annelise Egaa Hansen</cp:lastModifiedBy>
  <cp:revision>2</cp:revision>
  <cp:lastPrinted>2008-03-14T12:02:00Z</cp:lastPrinted>
  <dcterms:created xsi:type="dcterms:W3CDTF">2021-03-10T17:01:00Z</dcterms:created>
  <dcterms:modified xsi:type="dcterms:W3CDTF">2021-03-10T17:01:00Z</dcterms:modified>
</cp:coreProperties>
</file>